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1B02" w14:textId="46673C05" w:rsidR="003765E4" w:rsidRDefault="003765E4" w:rsidP="003765E4">
      <w:pPr>
        <w:jc w:val="right"/>
        <w:rPr>
          <w:b/>
          <w:bCs/>
        </w:rPr>
      </w:pPr>
      <w:r>
        <w:rPr>
          <w:b/>
          <w:bCs/>
        </w:rPr>
        <w:t>EELNÕU</w:t>
      </w:r>
    </w:p>
    <w:p w14:paraId="5D064E2A" w14:textId="03B6BC8F" w:rsidR="002D0944" w:rsidRDefault="002D0944" w:rsidP="00652EE7">
      <w:pPr>
        <w:jc w:val="center"/>
        <w:rPr>
          <w:b/>
          <w:bCs/>
        </w:rPr>
      </w:pPr>
      <w:r>
        <w:rPr>
          <w:b/>
          <w:bCs/>
        </w:rPr>
        <w:t>PÕHJA-PÄRNUMAA VALLAV</w:t>
      </w:r>
      <w:r w:rsidR="00652EE7">
        <w:rPr>
          <w:b/>
          <w:bCs/>
        </w:rPr>
        <w:t>ALITSUS</w:t>
      </w:r>
    </w:p>
    <w:p w14:paraId="7254CC5A" w14:textId="6D5A09D8" w:rsidR="00AA3994" w:rsidRDefault="00652EE7" w:rsidP="00652EE7">
      <w:pPr>
        <w:jc w:val="center"/>
        <w:rPr>
          <w:b/>
          <w:bCs/>
        </w:rPr>
      </w:pPr>
      <w:r>
        <w:rPr>
          <w:b/>
          <w:bCs/>
        </w:rPr>
        <w:t>KORRALDUS</w:t>
      </w:r>
    </w:p>
    <w:p w14:paraId="18B21EF9" w14:textId="04BBF35B" w:rsidR="003765E4" w:rsidRDefault="003765E4">
      <w:pPr>
        <w:rPr>
          <w:b/>
          <w:bCs/>
        </w:rPr>
      </w:pPr>
    </w:p>
    <w:p w14:paraId="3973AF5E" w14:textId="261B83AA" w:rsidR="00982D10" w:rsidRDefault="00982D10">
      <w:pPr>
        <w:rPr>
          <w:b/>
          <w:bCs/>
        </w:rPr>
      </w:pPr>
    </w:p>
    <w:p w14:paraId="0342445F" w14:textId="77777777" w:rsidR="00982D10" w:rsidRPr="0078340F" w:rsidRDefault="00982D10">
      <w:pPr>
        <w:rPr>
          <w:b/>
          <w:bCs/>
        </w:rPr>
      </w:pPr>
    </w:p>
    <w:p w14:paraId="38F3E619" w14:textId="1796D38F" w:rsidR="006640BA" w:rsidRDefault="00B0250E" w:rsidP="00916B47">
      <w:pPr>
        <w:jc w:val="both"/>
        <w:rPr>
          <w:b/>
          <w:bCs/>
        </w:rPr>
      </w:pPr>
      <w:r>
        <w:rPr>
          <w:b/>
          <w:bCs/>
        </w:rPr>
        <w:t>Rail Balticu Kaisma kohaliku peatuse</w:t>
      </w:r>
      <w:r w:rsidR="006640BA">
        <w:rPr>
          <w:b/>
          <w:bCs/>
        </w:rPr>
        <w:t xml:space="preserve"> detailplaneeringu koostamise</w:t>
      </w:r>
      <w:r w:rsidR="00652EE7">
        <w:rPr>
          <w:b/>
          <w:bCs/>
        </w:rPr>
        <w:t xml:space="preserve"> algatamine</w:t>
      </w:r>
    </w:p>
    <w:p w14:paraId="340D003A" w14:textId="09D59887" w:rsidR="006640BA" w:rsidRDefault="00633F84" w:rsidP="00916B47">
      <w:pPr>
        <w:jc w:val="both"/>
        <w:rPr>
          <w:b/>
          <w:bCs/>
        </w:rPr>
      </w:pPr>
      <w:r w:rsidRPr="00633F84">
        <w:rPr>
          <w:b/>
          <w:bCs/>
        </w:rPr>
        <w:t xml:space="preserve"> ja keskkonnamõjude strateegilise hindamise</w:t>
      </w:r>
      <w:r w:rsidR="006640BA">
        <w:rPr>
          <w:b/>
          <w:bCs/>
        </w:rPr>
        <w:t xml:space="preserve"> </w:t>
      </w:r>
      <w:r w:rsidR="00652EE7">
        <w:rPr>
          <w:b/>
          <w:bCs/>
        </w:rPr>
        <w:t>mitte</w:t>
      </w:r>
      <w:r w:rsidR="006640BA">
        <w:rPr>
          <w:b/>
          <w:bCs/>
        </w:rPr>
        <w:t>algatamine</w:t>
      </w:r>
    </w:p>
    <w:p w14:paraId="29945F64" w14:textId="3C1C3B59" w:rsidR="00982D10" w:rsidRDefault="00982D10" w:rsidP="00AE779C">
      <w:pPr>
        <w:jc w:val="both"/>
      </w:pPr>
    </w:p>
    <w:p w14:paraId="586E7B1B" w14:textId="77777777" w:rsidR="00B0250E" w:rsidRDefault="006640BA" w:rsidP="00AE779C">
      <w:pPr>
        <w:jc w:val="both"/>
        <w:rPr>
          <w:sz w:val="23"/>
          <w:szCs w:val="23"/>
        </w:rPr>
      </w:pPr>
      <w:r w:rsidRPr="00105E30">
        <w:rPr>
          <w:sz w:val="23"/>
          <w:szCs w:val="23"/>
        </w:rPr>
        <w:t>0</w:t>
      </w:r>
      <w:r w:rsidR="00B0250E">
        <w:rPr>
          <w:sz w:val="23"/>
          <w:szCs w:val="23"/>
        </w:rPr>
        <w:t>8</w:t>
      </w:r>
      <w:r w:rsidR="005C4897">
        <w:rPr>
          <w:sz w:val="23"/>
          <w:szCs w:val="23"/>
        </w:rPr>
        <w:t>.</w:t>
      </w:r>
      <w:r w:rsidR="00B0250E">
        <w:rPr>
          <w:sz w:val="23"/>
          <w:szCs w:val="23"/>
        </w:rPr>
        <w:t>märtsil 2022</w:t>
      </w:r>
      <w:r w:rsidRPr="00105E30">
        <w:rPr>
          <w:sz w:val="23"/>
          <w:szCs w:val="23"/>
        </w:rPr>
        <w:t xml:space="preserve"> esita</w:t>
      </w:r>
      <w:r w:rsidR="006E23DD">
        <w:rPr>
          <w:sz w:val="23"/>
          <w:szCs w:val="23"/>
        </w:rPr>
        <w:t>ti</w:t>
      </w:r>
      <w:r w:rsidR="00981A72" w:rsidRPr="00105E30">
        <w:rPr>
          <w:sz w:val="23"/>
          <w:szCs w:val="23"/>
        </w:rPr>
        <w:t xml:space="preserve"> </w:t>
      </w:r>
      <w:r w:rsidR="00331ECC" w:rsidRPr="00105E30">
        <w:rPr>
          <w:sz w:val="23"/>
          <w:szCs w:val="23"/>
        </w:rPr>
        <w:t xml:space="preserve">taotlus algatada </w:t>
      </w:r>
      <w:r w:rsidR="009937F1" w:rsidRPr="00105E30">
        <w:rPr>
          <w:sz w:val="23"/>
          <w:szCs w:val="23"/>
        </w:rPr>
        <w:t xml:space="preserve">detailplaneering </w:t>
      </w:r>
      <w:r w:rsidR="00B0250E">
        <w:rPr>
          <w:sz w:val="23"/>
          <w:szCs w:val="23"/>
        </w:rPr>
        <w:t>eesmärgiga määratleda Rail balticu Kaisma kohaliku peatuse rajamiseks vajalikud tingimused.</w:t>
      </w:r>
    </w:p>
    <w:p w14:paraId="4DD353CA" w14:textId="77777777" w:rsidR="00B0250E" w:rsidRPr="00F70FFE" w:rsidRDefault="00B0250E" w:rsidP="00B0250E">
      <w:pPr>
        <w:jc w:val="both"/>
        <w:rPr>
          <w:sz w:val="23"/>
          <w:szCs w:val="23"/>
        </w:rPr>
      </w:pPr>
      <w:r>
        <w:rPr>
          <w:sz w:val="23"/>
          <w:szCs w:val="23"/>
        </w:rPr>
        <w:t xml:space="preserve">Taotluse kohaselt on Põhja-Pärnumaa vallas detailplaneeringuga hõlmatud </w:t>
      </w:r>
      <w:r w:rsidRPr="00B0250E">
        <w:rPr>
          <w:sz w:val="23"/>
          <w:szCs w:val="23"/>
        </w:rPr>
        <w:t xml:space="preserve">Rapla-Pärnu raudtee 474 (katastritunnusega 63801:001:0923); Paisumetsa (katastritunnusega 63801:001:0923) ja 58 Aluste-Kergu </w:t>
      </w:r>
      <w:r w:rsidRPr="00F70FFE">
        <w:rPr>
          <w:sz w:val="23"/>
          <w:szCs w:val="23"/>
        </w:rPr>
        <w:t>tee (katasritunnusega 93001:001:0029) kinnistud.</w:t>
      </w:r>
    </w:p>
    <w:p w14:paraId="043A3CD1" w14:textId="77777777" w:rsidR="007F6A96" w:rsidRPr="00F70FFE" w:rsidRDefault="00B0250E" w:rsidP="00AE779C">
      <w:pPr>
        <w:jc w:val="both"/>
        <w:rPr>
          <w:sz w:val="23"/>
          <w:szCs w:val="23"/>
        </w:rPr>
      </w:pPr>
      <w:r w:rsidRPr="00F70FFE">
        <w:rPr>
          <w:sz w:val="23"/>
          <w:szCs w:val="23"/>
        </w:rPr>
        <w:t xml:space="preserve">Olemasolevate katastriüksuste </w:t>
      </w:r>
      <w:r w:rsidR="007F6A96" w:rsidRPr="00F70FFE">
        <w:rPr>
          <w:sz w:val="23"/>
          <w:szCs w:val="23"/>
        </w:rPr>
        <w:t>ümberkruntimise teel kavandatakse moodustada üks täiendav krunt Rail Balticu Kaisma peatuse hoone ja väliala tarbeks ja vähemalt üks täiendav transpordimaa krunt.</w:t>
      </w:r>
    </w:p>
    <w:p w14:paraId="3D7F581C" w14:textId="77777777" w:rsidR="00E40B77" w:rsidRDefault="00FE7A09" w:rsidP="00AE779C">
      <w:pPr>
        <w:jc w:val="both"/>
        <w:rPr>
          <w:sz w:val="23"/>
          <w:szCs w:val="23"/>
        </w:rPr>
      </w:pPr>
      <w:r>
        <w:rPr>
          <w:sz w:val="23"/>
          <w:szCs w:val="23"/>
        </w:rPr>
        <w:t xml:space="preserve">Detailplaneeringu ala pindala on </w:t>
      </w:r>
      <w:r w:rsidR="00E40B77">
        <w:rPr>
          <w:sz w:val="23"/>
          <w:szCs w:val="23"/>
        </w:rPr>
        <w:t>ligikaudu 4,7 ha.</w:t>
      </w:r>
    </w:p>
    <w:p w14:paraId="2809BB70" w14:textId="546A7686" w:rsidR="00F45F77" w:rsidRDefault="00F45F77" w:rsidP="00AE779C">
      <w:pPr>
        <w:jc w:val="both"/>
        <w:rPr>
          <w:sz w:val="23"/>
          <w:szCs w:val="23"/>
        </w:rPr>
      </w:pPr>
      <w:r>
        <w:rPr>
          <w:sz w:val="23"/>
          <w:szCs w:val="23"/>
        </w:rPr>
        <w:t>Maa-aladele kehtib</w:t>
      </w:r>
      <w:r w:rsidR="00E40B77">
        <w:rPr>
          <w:sz w:val="23"/>
          <w:szCs w:val="23"/>
        </w:rPr>
        <w:t xml:space="preserve"> Vändra valla</w:t>
      </w:r>
      <w:r>
        <w:rPr>
          <w:sz w:val="23"/>
          <w:szCs w:val="23"/>
        </w:rPr>
        <w:t xml:space="preserve"> üldplaneering, kehtestatud </w:t>
      </w:r>
      <w:r w:rsidR="00E40B77">
        <w:rPr>
          <w:sz w:val="23"/>
          <w:szCs w:val="23"/>
        </w:rPr>
        <w:t>21.09.2010</w:t>
      </w:r>
      <w:r>
        <w:rPr>
          <w:sz w:val="23"/>
          <w:szCs w:val="23"/>
        </w:rPr>
        <w:t xml:space="preserve"> määrusega nr </w:t>
      </w:r>
      <w:r w:rsidR="00C74C3E">
        <w:rPr>
          <w:sz w:val="23"/>
          <w:szCs w:val="23"/>
        </w:rPr>
        <w:t>30</w:t>
      </w:r>
      <w:r>
        <w:rPr>
          <w:sz w:val="23"/>
          <w:szCs w:val="23"/>
        </w:rPr>
        <w:t>.</w:t>
      </w:r>
      <w:r w:rsidR="00FB54FE">
        <w:rPr>
          <w:sz w:val="23"/>
          <w:szCs w:val="23"/>
        </w:rPr>
        <w:t xml:space="preserve"> </w:t>
      </w:r>
      <w:r w:rsidR="00B84046">
        <w:rPr>
          <w:sz w:val="23"/>
          <w:szCs w:val="23"/>
        </w:rPr>
        <w:t xml:space="preserve">Koostamisel on uus ühinenud valdade üldplaneering, </w:t>
      </w:r>
      <w:r w:rsidR="00C74C3E">
        <w:rPr>
          <w:sz w:val="23"/>
          <w:szCs w:val="23"/>
        </w:rPr>
        <w:t>mille eelnõu on läbinud avaliku väljapaneku</w:t>
      </w:r>
      <w:r w:rsidR="00B84046">
        <w:rPr>
          <w:sz w:val="23"/>
          <w:szCs w:val="23"/>
        </w:rPr>
        <w:t xml:space="preserve"> eskiisi staadiumis.</w:t>
      </w:r>
    </w:p>
    <w:p w14:paraId="7F2C04A3" w14:textId="77777777" w:rsidR="00D07DE4" w:rsidRPr="00D07DE4" w:rsidRDefault="00D07DE4" w:rsidP="00AE779C">
      <w:pPr>
        <w:jc w:val="both"/>
        <w:rPr>
          <w:sz w:val="23"/>
          <w:szCs w:val="23"/>
        </w:rPr>
      </w:pPr>
      <w:r w:rsidRPr="00D07DE4">
        <w:rPr>
          <w:sz w:val="23"/>
          <w:szCs w:val="23"/>
        </w:rPr>
        <w:t>Riigihalduse minister kehtestas </w:t>
      </w:r>
      <w:hyperlink r:id="rId5" w:history="1">
        <w:r w:rsidRPr="00D07DE4">
          <w:rPr>
            <w:sz w:val="23"/>
            <w:szCs w:val="23"/>
          </w:rPr>
          <w:t>13.02.2018 käskkirjaga nr 1.1-4/40 </w:t>
        </w:r>
      </w:hyperlink>
      <w:r w:rsidRPr="00D07DE4">
        <w:rPr>
          <w:sz w:val="23"/>
          <w:szCs w:val="23"/>
        </w:rPr>
        <w:t>Pärnu maakonnaplaneeringu „Rail Baltic raudtee trassi koridori asukoha määramine”. </w:t>
      </w:r>
    </w:p>
    <w:p w14:paraId="36D7A1F5" w14:textId="77777777" w:rsidR="00CF3970" w:rsidRDefault="00CF3970" w:rsidP="00CF3970">
      <w:pPr>
        <w:jc w:val="both"/>
        <w:rPr>
          <w:sz w:val="23"/>
          <w:szCs w:val="23"/>
        </w:rPr>
      </w:pPr>
      <w:r>
        <w:rPr>
          <w:sz w:val="23"/>
          <w:szCs w:val="23"/>
        </w:rPr>
        <w:t>Pärnu maakonnaplaneeringuga on kavandatud nii kiirraudteetrassi rajamine kui ka kohalike peatuste põhimõttelised asukohad, mida on töö käigus täpsustatud.</w:t>
      </w:r>
    </w:p>
    <w:p w14:paraId="1351D1D7" w14:textId="2EB0FB67" w:rsidR="00FB54FE" w:rsidRDefault="00FB54FE" w:rsidP="00AE779C">
      <w:pPr>
        <w:jc w:val="both"/>
        <w:rPr>
          <w:sz w:val="23"/>
          <w:szCs w:val="23"/>
        </w:rPr>
      </w:pPr>
      <w:r>
        <w:rPr>
          <w:sz w:val="23"/>
          <w:szCs w:val="23"/>
        </w:rPr>
        <w:t xml:space="preserve">Vändra valla üldplaneeringusse on </w:t>
      </w:r>
      <w:r w:rsidR="00D07DE4">
        <w:rPr>
          <w:sz w:val="23"/>
          <w:szCs w:val="23"/>
        </w:rPr>
        <w:t xml:space="preserve">Rail Baltica trassikoridor sisse </w:t>
      </w:r>
      <w:r>
        <w:rPr>
          <w:sz w:val="23"/>
          <w:szCs w:val="23"/>
        </w:rPr>
        <w:t xml:space="preserve">kantud </w:t>
      </w:r>
      <w:r w:rsidR="00D07DE4">
        <w:rPr>
          <w:sz w:val="23"/>
          <w:szCs w:val="23"/>
        </w:rPr>
        <w:t>vastavalt maakonnaplaneeringus määratud koridorile, mille</w:t>
      </w:r>
      <w:r w:rsidR="005F3251">
        <w:rPr>
          <w:sz w:val="23"/>
          <w:szCs w:val="23"/>
        </w:rPr>
        <w:t xml:space="preserve"> piiridesse jäävad ka kohalikud peatused. Trassikoridori</w:t>
      </w:r>
      <w:r w:rsidR="00D07DE4">
        <w:rPr>
          <w:sz w:val="23"/>
          <w:szCs w:val="23"/>
        </w:rPr>
        <w:t xml:space="preserve"> </w:t>
      </w:r>
      <w:r w:rsidR="005F3251">
        <w:rPr>
          <w:sz w:val="23"/>
          <w:szCs w:val="23"/>
        </w:rPr>
        <w:t>raames peatuste nihutamist ei loeta planeeringu muutmiseks.</w:t>
      </w:r>
    </w:p>
    <w:p w14:paraId="67F383B3" w14:textId="77777777" w:rsidR="00A949C6" w:rsidRDefault="005F3251" w:rsidP="00AE779C">
      <w:pPr>
        <w:jc w:val="both"/>
        <w:rPr>
          <w:sz w:val="23"/>
          <w:szCs w:val="23"/>
        </w:rPr>
      </w:pPr>
      <w:r>
        <w:rPr>
          <w:sz w:val="23"/>
          <w:szCs w:val="23"/>
        </w:rPr>
        <w:t xml:space="preserve">Uues koostatavas Põhja-Pärnumaa valla üldplaneringus on kajastatud juba kokkulepitud kohalike peatuste asukohad. </w:t>
      </w:r>
      <w:r w:rsidR="00923A2F">
        <w:rPr>
          <w:sz w:val="23"/>
          <w:szCs w:val="23"/>
        </w:rPr>
        <w:t xml:space="preserve">Põhja-Pärnumaa jaoks on kavandatav raudteetrass oluliseks </w:t>
      </w:r>
      <w:r w:rsidR="00A949C6">
        <w:rPr>
          <w:sz w:val="23"/>
          <w:szCs w:val="23"/>
        </w:rPr>
        <w:t>ühendus</w:t>
      </w:r>
      <w:r w:rsidR="00923A2F">
        <w:rPr>
          <w:sz w:val="23"/>
          <w:szCs w:val="23"/>
        </w:rPr>
        <w:t>lüliks</w:t>
      </w:r>
      <w:r w:rsidR="00A949C6">
        <w:rPr>
          <w:sz w:val="23"/>
          <w:szCs w:val="23"/>
        </w:rPr>
        <w:t xml:space="preserve"> Tallinna ja Pärnu suunalisel liiklemisel ning ettevõtlust soodustava suure kasuteguriga. Põhja-Pärnumaa valla üldplaneeringus on kirjeldatud valla ruumilise arengu põhimõtted, millest üks olulisemaid on:</w:t>
      </w:r>
    </w:p>
    <w:p w14:paraId="27D42723" w14:textId="71004795" w:rsidR="00A949C6" w:rsidRDefault="00A949C6" w:rsidP="00A949C6">
      <w:pPr>
        <w:pStyle w:val="ListParagraph"/>
        <w:numPr>
          <w:ilvl w:val="0"/>
          <w:numId w:val="4"/>
        </w:numPr>
        <w:jc w:val="both"/>
        <w:rPr>
          <w:sz w:val="23"/>
          <w:szCs w:val="23"/>
        </w:rPr>
      </w:pPr>
      <w:r>
        <w:rPr>
          <w:sz w:val="23"/>
          <w:szCs w:val="23"/>
        </w:rPr>
        <w:t>Tagada riiklikult kavandatavate taristuobjektide toel (Via Baltica, Rail Baltic) kohalik arengupotensiaal.</w:t>
      </w:r>
    </w:p>
    <w:p w14:paraId="32C70BDA" w14:textId="08E1CCD6" w:rsidR="00A949C6" w:rsidRPr="00375061" w:rsidRDefault="00A949C6" w:rsidP="00A949C6">
      <w:pPr>
        <w:jc w:val="both"/>
        <w:rPr>
          <w:i/>
          <w:iCs/>
          <w:sz w:val="23"/>
          <w:szCs w:val="23"/>
        </w:rPr>
      </w:pPr>
      <w:r>
        <w:rPr>
          <w:sz w:val="23"/>
          <w:szCs w:val="23"/>
        </w:rPr>
        <w:t>Samuti</w:t>
      </w:r>
      <w:r w:rsidR="003A75E6">
        <w:rPr>
          <w:sz w:val="23"/>
          <w:szCs w:val="23"/>
        </w:rPr>
        <w:t xml:space="preserve"> kirjeldab üldplaneeringu peatükk</w:t>
      </w:r>
      <w:r w:rsidR="00375061">
        <w:rPr>
          <w:sz w:val="23"/>
          <w:szCs w:val="23"/>
        </w:rPr>
        <w:t xml:space="preserve"> 8.7 Raudteetaristu. </w:t>
      </w:r>
      <w:r w:rsidR="00375061" w:rsidRPr="00375061">
        <w:rPr>
          <w:rStyle w:val="normaltextrun"/>
          <w:rFonts w:ascii="Segoe UI" w:hAnsi="Segoe UI" w:cs="Segoe UI"/>
          <w:i/>
          <w:iCs/>
          <w:color w:val="0078D4"/>
          <w:shd w:val="clear" w:color="auto" w:fill="FFFFFF"/>
        </w:rPr>
        <w:t>Üldplaneeringus on kajastatud</w:t>
      </w:r>
      <w:r w:rsidR="00375061" w:rsidRPr="00375061">
        <w:rPr>
          <w:rStyle w:val="normaltextrun"/>
          <w:rFonts w:ascii="Calibri" w:hAnsi="Calibri" w:cs="Calibri"/>
          <w:i/>
          <w:iCs/>
          <w:color w:val="0078D4"/>
          <w:shd w:val="clear" w:color="auto" w:fill="FFFFFF"/>
        </w:rPr>
        <w:t xml:space="preserve"> Kaisma kohaliku peatuse ning Tootsi raudteejaama</w:t>
      </w:r>
      <w:r w:rsidR="00375061" w:rsidRPr="00375061">
        <w:rPr>
          <w:rStyle w:val="normaltextrun"/>
          <w:rFonts w:ascii="Segoe UI" w:hAnsi="Segoe UI" w:cs="Segoe UI"/>
          <w:i/>
          <w:iCs/>
          <w:color w:val="0078D4"/>
          <w:shd w:val="clear" w:color="auto" w:fill="FFFFFF"/>
        </w:rPr>
        <w:t xml:space="preserve"> üldised </w:t>
      </w:r>
      <w:r w:rsidR="00375061" w:rsidRPr="00375061">
        <w:rPr>
          <w:rStyle w:val="normaltextrun"/>
          <w:rFonts w:ascii="Calibri" w:hAnsi="Calibri" w:cs="Calibri"/>
          <w:i/>
          <w:iCs/>
          <w:color w:val="0078D4"/>
          <w:shd w:val="clear" w:color="auto" w:fill="FFFFFF"/>
        </w:rPr>
        <w:t>asukohad</w:t>
      </w:r>
      <w:r w:rsidR="00375061">
        <w:rPr>
          <w:rStyle w:val="normaltextrun"/>
          <w:rFonts w:ascii="Calibri" w:hAnsi="Calibri" w:cs="Calibri"/>
          <w:i/>
          <w:iCs/>
          <w:color w:val="0078D4"/>
          <w:shd w:val="clear" w:color="auto" w:fill="FFFFFF"/>
        </w:rPr>
        <w:t>,</w:t>
      </w:r>
      <w:r w:rsidR="00375061" w:rsidRPr="00375061">
        <w:rPr>
          <w:rStyle w:val="normaltextrun"/>
          <w:rFonts w:ascii="Calibri" w:hAnsi="Calibri" w:cs="Calibri"/>
          <w:i/>
          <w:iCs/>
          <w:color w:val="0078D4"/>
          <w:shd w:val="clear" w:color="auto" w:fill="FFFFFF"/>
        </w:rPr>
        <w:t xml:space="preserve"> millede täpne lahendus selgitatakse välja detailplaneeringu koostamisel.</w:t>
      </w:r>
      <w:r w:rsidR="00375061" w:rsidRPr="00375061">
        <w:rPr>
          <w:rStyle w:val="eop"/>
          <w:rFonts w:ascii="Calibri" w:hAnsi="Calibri" w:cs="Calibri"/>
          <w:i/>
          <w:iCs/>
          <w:shd w:val="clear" w:color="auto" w:fill="FFFFFF"/>
        </w:rPr>
        <w:t> </w:t>
      </w:r>
      <w:r w:rsidR="003A75E6" w:rsidRPr="00375061">
        <w:rPr>
          <w:i/>
          <w:iCs/>
          <w:sz w:val="23"/>
          <w:szCs w:val="23"/>
        </w:rPr>
        <w:t xml:space="preserve"> </w:t>
      </w:r>
    </w:p>
    <w:p w14:paraId="7E4477CE" w14:textId="10EE2AAE" w:rsidR="00923A2F" w:rsidRPr="00A949C6" w:rsidRDefault="005F3251" w:rsidP="0069124F">
      <w:pPr>
        <w:jc w:val="both"/>
        <w:rPr>
          <w:sz w:val="23"/>
          <w:szCs w:val="23"/>
        </w:rPr>
      </w:pPr>
      <w:r w:rsidRPr="00A949C6">
        <w:rPr>
          <w:sz w:val="23"/>
          <w:szCs w:val="23"/>
        </w:rPr>
        <w:lastRenderedPageBreak/>
        <w:t xml:space="preserve">Seetõttu loeb kohalik omavalitsus peatuste asukohtade detailplaneeringud üldplaneeringu kohaseks. </w:t>
      </w:r>
    </w:p>
    <w:p w14:paraId="56A9752F" w14:textId="569CB8BD" w:rsidR="005F3251" w:rsidRDefault="005F3251" w:rsidP="0069124F">
      <w:pPr>
        <w:jc w:val="both"/>
        <w:rPr>
          <w:sz w:val="23"/>
          <w:szCs w:val="23"/>
        </w:rPr>
      </w:pPr>
      <w:r>
        <w:rPr>
          <w:sz w:val="23"/>
          <w:szCs w:val="23"/>
        </w:rPr>
        <w:t>Põhja-Pärnumaa vallas on neid asukohti kahele peatusele- Kaisma ja Tootsi. Antud detailplaneeringu algatus hõlmab neist Kaisma  kohalikku peatust koos juurdekuuluva taristuga.</w:t>
      </w:r>
    </w:p>
    <w:p w14:paraId="55681582" w14:textId="75D42D67" w:rsidR="004B75D0" w:rsidRDefault="004B75D0" w:rsidP="0069124F">
      <w:pPr>
        <w:jc w:val="both"/>
        <w:rPr>
          <w:sz w:val="23"/>
          <w:szCs w:val="23"/>
        </w:rPr>
      </w:pPr>
      <w:r>
        <w:rPr>
          <w:sz w:val="23"/>
          <w:szCs w:val="23"/>
        </w:rPr>
        <w:t>Kavandatav peatus on tüüp 4, shelters peatus, mis hõlmab enda alla</w:t>
      </w:r>
      <w:r w:rsidR="0069124F">
        <w:rPr>
          <w:sz w:val="23"/>
          <w:szCs w:val="23"/>
        </w:rPr>
        <w:t xml:space="preserve"> 100m² pindala. Peatuse väliala (tüüp 3)  ruumivajadus on ca 4600m² alal. Sõduautode parkimiskohti ca 40 ja hinnanguline juurdepääsutee pikkis on 575m ja sõiduradade laius kuni 7m. Kergliiklustee hinnanguline pikkus on 200m ja laius 3m. Lisanduvad ülepääsuga ooteplatvormid 220x6m.</w:t>
      </w:r>
    </w:p>
    <w:p w14:paraId="7B5DE8C2" w14:textId="4E5D036D" w:rsidR="00923A2F" w:rsidRDefault="00F32965" w:rsidP="0069124F">
      <w:pPr>
        <w:jc w:val="both"/>
        <w:rPr>
          <w:sz w:val="23"/>
          <w:szCs w:val="23"/>
        </w:rPr>
      </w:pPr>
      <w:r>
        <w:rPr>
          <w:sz w:val="23"/>
          <w:szCs w:val="23"/>
        </w:rPr>
        <w:t>Detailplaneeringuga kavandatatv tegevus ei tingi keskkonnamõju strateegilise hindamise</w:t>
      </w:r>
      <w:r w:rsidR="004B75D0">
        <w:rPr>
          <w:sz w:val="23"/>
          <w:szCs w:val="23"/>
        </w:rPr>
        <w:t xml:space="preserve"> (KSH)</w:t>
      </w:r>
      <w:r>
        <w:rPr>
          <w:sz w:val="23"/>
          <w:szCs w:val="23"/>
        </w:rPr>
        <w:t xml:space="preserve"> algatamist, kuna puuduvad keskkonnamõju hindamise ja keskkonnajuhtimissüsteemi seaduse §33 lõikes 1 loetletud alused.</w:t>
      </w:r>
    </w:p>
    <w:p w14:paraId="7A32819C" w14:textId="5D181167" w:rsidR="00F32965" w:rsidRDefault="00F32965" w:rsidP="0069124F">
      <w:pPr>
        <w:spacing w:after="0" w:line="240" w:lineRule="auto"/>
        <w:jc w:val="both"/>
        <w:rPr>
          <w:sz w:val="23"/>
          <w:szCs w:val="23"/>
        </w:rPr>
      </w:pPr>
      <w:r>
        <w:rPr>
          <w:sz w:val="23"/>
          <w:szCs w:val="23"/>
        </w:rPr>
        <w:t>Eelhinnangu andmine on Vabariigi Valitsuse 29.08.2005 määruse nr 224</w:t>
      </w:r>
      <w:r w:rsidR="00E974D8">
        <w:rPr>
          <w:rFonts w:cstheme="minorHAnsi"/>
          <w:sz w:val="23"/>
          <w:szCs w:val="23"/>
        </w:rPr>
        <w:t xml:space="preserve">„Tegevusvaldkondade, mille korral tuleb anda keskkonamõju hindamise vajalikkuse eelhinnang, täpsustatud loetelu </w:t>
      </w:r>
      <w:r w:rsidR="00E974D8">
        <w:rPr>
          <w:rFonts w:cstheme="minorHAnsi"/>
          <w:sz w:val="23"/>
          <w:szCs w:val="23"/>
          <w:vertAlign w:val="superscript"/>
        </w:rPr>
        <w:t xml:space="preserve">1 </w:t>
      </w:r>
      <w:r w:rsidR="00E974D8">
        <w:rPr>
          <w:rFonts w:cstheme="minorHAnsi"/>
          <w:sz w:val="23"/>
          <w:szCs w:val="23"/>
        </w:rPr>
        <w:t xml:space="preserve">” §13 lõike </w:t>
      </w:r>
      <w:r w:rsidR="0084246C">
        <w:rPr>
          <w:rFonts w:cstheme="minorHAnsi"/>
          <w:sz w:val="23"/>
          <w:szCs w:val="23"/>
        </w:rPr>
        <w:t xml:space="preserve">3 kohaselt on </w:t>
      </w:r>
      <w:r w:rsidR="0084246C" w:rsidRPr="0084246C">
        <w:rPr>
          <w:sz w:val="23"/>
          <w:szCs w:val="23"/>
        </w:rPr>
        <w:t>raudteeliini või raudteejaama rajamine, laiendamine või pikendamine</w:t>
      </w:r>
      <w:r w:rsidR="0084246C">
        <w:rPr>
          <w:sz w:val="23"/>
          <w:szCs w:val="23"/>
        </w:rPr>
        <w:t xml:space="preserve"> </w:t>
      </w:r>
      <w:r w:rsidR="0084246C" w:rsidRPr="0084246C">
        <w:rPr>
          <w:sz w:val="23"/>
          <w:szCs w:val="23"/>
        </w:rPr>
        <w:t>, välja arvatud keskkonnamõju hindamise ja keskkonnajuhtimissüsteemi seaduse § 6 lõike 1 punktis 14 nimetatud juhul</w:t>
      </w:r>
      <w:r w:rsidR="0084246C">
        <w:rPr>
          <w:sz w:val="23"/>
          <w:szCs w:val="23"/>
        </w:rPr>
        <w:t xml:space="preserve">  kohustuslik. Antud juhul ei ole tegemist ka §6 lg 1 p 14 erisusega.</w:t>
      </w:r>
    </w:p>
    <w:p w14:paraId="7F607EB8" w14:textId="0B0B8DE4" w:rsidR="0084246C" w:rsidRDefault="0084246C" w:rsidP="0084246C">
      <w:pPr>
        <w:spacing w:after="0" w:line="240" w:lineRule="auto"/>
        <w:jc w:val="both"/>
        <w:rPr>
          <w:sz w:val="23"/>
          <w:szCs w:val="23"/>
        </w:rPr>
      </w:pPr>
      <w:r>
        <w:rPr>
          <w:sz w:val="23"/>
          <w:szCs w:val="23"/>
        </w:rPr>
        <w:t>Skepast&amp;Puhkim OÜ keskkonnamõju hindamise keskkonnaekspert Ingo Valgma</w:t>
      </w:r>
      <w:r w:rsidR="004B75D0">
        <w:rPr>
          <w:sz w:val="23"/>
          <w:szCs w:val="23"/>
        </w:rPr>
        <w:t>, GIS spetsialist Marko Lauri (kontrollinud Eike Riis) on kogunud teabe kaisma peatuse KSH eelhinnangu  koostamiseks (töö nr 2022_0008, 07.03.2022).</w:t>
      </w:r>
    </w:p>
    <w:p w14:paraId="554F19C7" w14:textId="77777777" w:rsidR="004B75D0" w:rsidRPr="00E974D8" w:rsidRDefault="004B75D0" w:rsidP="0084246C">
      <w:pPr>
        <w:spacing w:after="0" w:line="240" w:lineRule="auto"/>
        <w:jc w:val="both"/>
        <w:rPr>
          <w:sz w:val="23"/>
          <w:szCs w:val="23"/>
        </w:rPr>
      </w:pPr>
    </w:p>
    <w:p w14:paraId="5D7E25A7" w14:textId="15E60B04" w:rsidR="00B632B6" w:rsidRDefault="00BF3548" w:rsidP="00AE779C">
      <w:pPr>
        <w:jc w:val="both"/>
        <w:rPr>
          <w:sz w:val="23"/>
          <w:szCs w:val="23"/>
        </w:rPr>
      </w:pPr>
      <w:r>
        <w:rPr>
          <w:sz w:val="23"/>
          <w:szCs w:val="23"/>
        </w:rPr>
        <w:t xml:space="preserve">Vastavalt </w:t>
      </w:r>
      <w:r w:rsidR="00342082">
        <w:rPr>
          <w:sz w:val="23"/>
          <w:szCs w:val="23"/>
        </w:rPr>
        <w:t>antud tööle</w:t>
      </w:r>
      <w:r w:rsidR="009A26F7">
        <w:rPr>
          <w:sz w:val="23"/>
          <w:szCs w:val="23"/>
        </w:rPr>
        <w:t xml:space="preserve"> on läbi analüüsitud teadaolevad kaasneva mõju võimalikud kriteeriumid.</w:t>
      </w:r>
    </w:p>
    <w:p w14:paraId="004DF97D" w14:textId="1D34B9A7" w:rsidR="0039791E" w:rsidRDefault="0039791E" w:rsidP="00AE779C">
      <w:pPr>
        <w:jc w:val="both"/>
        <w:rPr>
          <w:sz w:val="23"/>
          <w:szCs w:val="23"/>
        </w:rPr>
      </w:pPr>
      <w:r>
        <w:rPr>
          <w:sz w:val="23"/>
          <w:szCs w:val="23"/>
        </w:rPr>
        <w:t xml:space="preserve">Vaadeldaval alal ja selle lähiuümbruses ei asu </w:t>
      </w:r>
      <w:r w:rsidR="006D6123">
        <w:rPr>
          <w:sz w:val="23"/>
          <w:szCs w:val="23"/>
        </w:rPr>
        <w:t>N</w:t>
      </w:r>
      <w:r>
        <w:rPr>
          <w:sz w:val="23"/>
          <w:szCs w:val="23"/>
        </w:rPr>
        <w:t>atura 2000 võrgustiku alasid. Lähim ala asub</w:t>
      </w:r>
      <w:r w:rsidR="006D6123">
        <w:rPr>
          <w:sz w:val="23"/>
          <w:szCs w:val="23"/>
        </w:rPr>
        <w:t xml:space="preserve"> 1,25 km kaugusel põhjas (Taarikõnnu loodusala ja Taarikõnnu-Kaisma linnuala).</w:t>
      </w:r>
    </w:p>
    <w:p w14:paraId="0AC303C1" w14:textId="2F09ABA5" w:rsidR="006D6123" w:rsidRDefault="006D6123" w:rsidP="00AE779C">
      <w:pPr>
        <w:jc w:val="both"/>
        <w:rPr>
          <w:sz w:val="23"/>
          <w:szCs w:val="23"/>
        </w:rPr>
      </w:pPr>
      <w:r>
        <w:rPr>
          <w:sz w:val="23"/>
          <w:szCs w:val="23"/>
        </w:rPr>
        <w:t>Samuti ei asu seal alal ja lähiümbruses kaitsealasid. Lähim</w:t>
      </w:r>
      <w:r w:rsidR="00065B7B">
        <w:rPr>
          <w:sz w:val="23"/>
          <w:szCs w:val="23"/>
        </w:rPr>
        <w:t xml:space="preserve"> </w:t>
      </w:r>
      <w:r>
        <w:rPr>
          <w:sz w:val="23"/>
          <w:szCs w:val="23"/>
        </w:rPr>
        <w:t>Kergu looduskaitseala asub 550m kaugusel edelas ja Taarikõnnu looduskaitseala 1,2 km kaugusel põhjas.</w:t>
      </w:r>
    </w:p>
    <w:p w14:paraId="4CFB8BB2" w14:textId="571B71C9" w:rsidR="006D6123" w:rsidRDefault="006D6123" w:rsidP="00AE779C">
      <w:pPr>
        <w:jc w:val="both"/>
        <w:rPr>
          <w:sz w:val="23"/>
          <w:szCs w:val="23"/>
        </w:rPr>
      </w:pPr>
      <w:r>
        <w:rPr>
          <w:sz w:val="23"/>
          <w:szCs w:val="23"/>
        </w:rPr>
        <w:t>Lähim hoiuala on kagus 5,1km kaugusel asuv Mõrdama hoiuala (Natura võrgusti</w:t>
      </w:r>
      <w:r w:rsidR="00100525">
        <w:rPr>
          <w:sz w:val="23"/>
          <w:szCs w:val="23"/>
        </w:rPr>
        <w:t>k</w:t>
      </w:r>
      <w:r>
        <w:rPr>
          <w:sz w:val="23"/>
          <w:szCs w:val="23"/>
        </w:rPr>
        <w:t>ku kuuluv Mõrdama loodusala).</w:t>
      </w:r>
    </w:p>
    <w:p w14:paraId="52E90BC7" w14:textId="1128FDDC" w:rsidR="00100525" w:rsidRDefault="00100525" w:rsidP="00AE779C">
      <w:pPr>
        <w:jc w:val="both"/>
        <w:rPr>
          <w:sz w:val="23"/>
          <w:szCs w:val="23"/>
        </w:rPr>
      </w:pPr>
      <w:r>
        <w:rPr>
          <w:sz w:val="23"/>
          <w:szCs w:val="23"/>
        </w:rPr>
        <w:t>Alal ega lähipiirkonnas puuduvad kaitsealused liigid, kaitstavad looduse üksikobjektid ja kohaliku omavalitsuse tasandil kaitstavad loodusobjektid.</w:t>
      </w:r>
    </w:p>
    <w:p w14:paraId="1F718E11" w14:textId="77777777" w:rsidR="00100525" w:rsidRDefault="00100525" w:rsidP="00100525">
      <w:pPr>
        <w:jc w:val="both"/>
        <w:rPr>
          <w:sz w:val="23"/>
          <w:szCs w:val="23"/>
        </w:rPr>
      </w:pPr>
      <w:r w:rsidRPr="00E52F8D">
        <w:rPr>
          <w:sz w:val="23"/>
          <w:szCs w:val="23"/>
        </w:rPr>
        <w:t>Kavandatava tegevusega ei kaasne olulist ebasoodsat keskkonnamõju piirkonna taimestikule ja loomastikule ning kaitstavatele loodusobjektidele.</w:t>
      </w:r>
    </w:p>
    <w:p w14:paraId="707EB9B5" w14:textId="180EBEAA" w:rsidR="009A26F7" w:rsidRDefault="009A26F7" w:rsidP="00AE779C">
      <w:pPr>
        <w:jc w:val="both"/>
        <w:rPr>
          <w:sz w:val="23"/>
          <w:szCs w:val="23"/>
        </w:rPr>
      </w:pPr>
      <w:r w:rsidRPr="009A26F7">
        <w:rPr>
          <w:sz w:val="23"/>
          <w:szCs w:val="23"/>
        </w:rPr>
        <w:t>Kavandatava tegevusega ei ole arvestades ala ja selle lähiümbruse senist kasutust ette näha piirkonna maastikule ega maakasutusele olulist negatiivset muutust ning olulist ebasoodsat keskkonnamõju</w:t>
      </w:r>
      <w:r w:rsidR="00342082">
        <w:rPr>
          <w:sz w:val="23"/>
          <w:szCs w:val="23"/>
        </w:rPr>
        <w:t>, kuna</w:t>
      </w:r>
      <w:r w:rsidR="00065B7B">
        <w:rPr>
          <w:sz w:val="23"/>
          <w:szCs w:val="23"/>
        </w:rPr>
        <w:t xml:space="preserve"> </w:t>
      </w:r>
      <w:r w:rsidRPr="009A26F7">
        <w:rPr>
          <w:sz w:val="23"/>
          <w:szCs w:val="23"/>
        </w:rPr>
        <w:t xml:space="preserve"> kinnistu</w:t>
      </w:r>
      <w:r w:rsidR="00342082">
        <w:rPr>
          <w:sz w:val="23"/>
          <w:szCs w:val="23"/>
        </w:rPr>
        <w:t>te</w:t>
      </w:r>
      <w:r w:rsidRPr="009A26F7">
        <w:rPr>
          <w:sz w:val="23"/>
          <w:szCs w:val="23"/>
        </w:rPr>
        <w:t xml:space="preserve">le ulatub </w:t>
      </w:r>
      <w:r w:rsidR="00342082">
        <w:rPr>
          <w:sz w:val="23"/>
          <w:szCs w:val="23"/>
        </w:rPr>
        <w:t>Rail</w:t>
      </w:r>
      <w:r w:rsidRPr="009A26F7">
        <w:rPr>
          <w:sz w:val="23"/>
          <w:szCs w:val="23"/>
        </w:rPr>
        <w:t xml:space="preserve"> Baltic</w:t>
      </w:r>
      <w:r w:rsidR="00342082">
        <w:rPr>
          <w:sz w:val="23"/>
          <w:szCs w:val="23"/>
        </w:rPr>
        <w:t>u</w:t>
      </w:r>
      <w:r w:rsidRPr="009A26F7">
        <w:rPr>
          <w:sz w:val="23"/>
          <w:szCs w:val="23"/>
        </w:rPr>
        <w:t xml:space="preserve"> </w:t>
      </w:r>
      <w:r w:rsidR="00342082">
        <w:rPr>
          <w:sz w:val="23"/>
          <w:szCs w:val="23"/>
        </w:rPr>
        <w:t>trassikoridor</w:t>
      </w:r>
      <w:r w:rsidRPr="009A26F7">
        <w:rPr>
          <w:sz w:val="23"/>
          <w:szCs w:val="23"/>
        </w:rPr>
        <w:t xml:space="preserve"> ning </w:t>
      </w:r>
      <w:r w:rsidR="00342082">
        <w:rPr>
          <w:sz w:val="23"/>
          <w:szCs w:val="23"/>
        </w:rPr>
        <w:t>trassi väljaehitamisel</w:t>
      </w:r>
      <w:r w:rsidRPr="009A26F7">
        <w:rPr>
          <w:sz w:val="23"/>
          <w:szCs w:val="23"/>
        </w:rPr>
        <w:t xml:space="preserve"> muutub ala senine maakasutus.</w:t>
      </w:r>
      <w:r w:rsidR="00065B7B">
        <w:rPr>
          <w:sz w:val="23"/>
          <w:szCs w:val="23"/>
        </w:rPr>
        <w:t xml:space="preserve"> Tulevikus võib detailplaneeringu realiseerimisel piirkonna elu- ja äritegevus aktiveeruda, mis loob pigem positiivset arengut antud piirkonda.</w:t>
      </w:r>
    </w:p>
    <w:p w14:paraId="6D00E549" w14:textId="77777777" w:rsidR="003050B5" w:rsidRPr="00F06C93" w:rsidRDefault="003050B5" w:rsidP="00AE779C">
      <w:pPr>
        <w:jc w:val="both"/>
        <w:rPr>
          <w:sz w:val="23"/>
          <w:szCs w:val="23"/>
        </w:rPr>
      </w:pPr>
      <w:r>
        <w:rPr>
          <w:sz w:val="23"/>
          <w:szCs w:val="23"/>
        </w:rPr>
        <w:t xml:space="preserve">Mõju pinnasele võib avalduda nii peatuse rajamisel kui ka kasutamisel. Kuna läheduses ei asu arvele </w:t>
      </w:r>
      <w:r w:rsidRPr="00F06C93">
        <w:rPr>
          <w:sz w:val="23"/>
          <w:szCs w:val="23"/>
        </w:rPr>
        <w:t>võetud maavarasid, siis detailplaneeringus kavandatavad tegevused ei mõjuta maavarade kättesaadavust ja kasutamist.</w:t>
      </w:r>
    </w:p>
    <w:p w14:paraId="58130F6C" w14:textId="534E620E" w:rsidR="009A26F7" w:rsidRPr="00F70FFE" w:rsidRDefault="009A26F7" w:rsidP="009A26F7">
      <w:pPr>
        <w:jc w:val="both"/>
        <w:rPr>
          <w:sz w:val="23"/>
          <w:szCs w:val="23"/>
        </w:rPr>
      </w:pPr>
      <w:r w:rsidRPr="00F06C93">
        <w:rPr>
          <w:sz w:val="23"/>
          <w:szCs w:val="23"/>
        </w:rPr>
        <w:t>D</w:t>
      </w:r>
      <w:r w:rsidR="00342082" w:rsidRPr="00F06C93">
        <w:rPr>
          <w:sz w:val="23"/>
          <w:szCs w:val="23"/>
        </w:rPr>
        <w:t>etailplaneeringu</w:t>
      </w:r>
      <w:r w:rsidRPr="00F06C93">
        <w:rPr>
          <w:sz w:val="23"/>
          <w:szCs w:val="23"/>
        </w:rPr>
        <w:t xml:space="preserve"> alal kavandatav tegevus omab mõju pinna- ja põhjaveele eelkõige planeeritava ala lähiümbruses. </w:t>
      </w:r>
      <w:r w:rsidR="000544B4" w:rsidRPr="00F06C93">
        <w:rPr>
          <w:sz w:val="23"/>
          <w:szCs w:val="23"/>
        </w:rPr>
        <w:t xml:space="preserve"> </w:t>
      </w:r>
      <w:r w:rsidR="003050B5" w:rsidRPr="00F06C93">
        <w:rPr>
          <w:sz w:val="23"/>
          <w:szCs w:val="23"/>
        </w:rPr>
        <w:t xml:space="preserve">Detailplaneeringu käigus on planeeritud koostada hüdrogeoloogiline uuring, mille käigus </w:t>
      </w:r>
      <w:r w:rsidR="003050B5" w:rsidRPr="00F70FFE">
        <w:rPr>
          <w:sz w:val="23"/>
          <w:szCs w:val="23"/>
        </w:rPr>
        <w:lastRenderedPageBreak/>
        <w:t>selguvad andmed põhjavee taseme, kvaliteedi ja kaitstuse osas. Teadaolevalt on p</w:t>
      </w:r>
      <w:r w:rsidR="000544B4" w:rsidRPr="00F70FFE">
        <w:rPr>
          <w:sz w:val="23"/>
          <w:szCs w:val="23"/>
        </w:rPr>
        <w:t>õhjavesi nõrgalt kaitstud ja sellega tuleb arvestada (keelatud on imbväljakud).</w:t>
      </w:r>
    </w:p>
    <w:p w14:paraId="2704C409" w14:textId="4D46E7BA" w:rsidR="00E52F8D" w:rsidRDefault="00100525" w:rsidP="00AE779C">
      <w:pPr>
        <w:jc w:val="both"/>
        <w:rPr>
          <w:sz w:val="23"/>
          <w:szCs w:val="23"/>
        </w:rPr>
      </w:pPr>
      <w:r>
        <w:rPr>
          <w:sz w:val="23"/>
          <w:szCs w:val="23"/>
        </w:rPr>
        <w:t xml:space="preserve">Kuna vaadeldaval alal ei asu väärtuslikku põllumaad, siis </w:t>
      </w:r>
      <w:r w:rsidR="00342082">
        <w:rPr>
          <w:sz w:val="23"/>
          <w:szCs w:val="23"/>
        </w:rPr>
        <w:t xml:space="preserve"> ei asu </w:t>
      </w:r>
      <w:r>
        <w:rPr>
          <w:sz w:val="23"/>
          <w:szCs w:val="23"/>
        </w:rPr>
        <w:t xml:space="preserve">seal ka </w:t>
      </w:r>
      <w:r w:rsidR="00342082">
        <w:rPr>
          <w:sz w:val="23"/>
          <w:szCs w:val="23"/>
        </w:rPr>
        <w:t>maaparandusrajatisi</w:t>
      </w:r>
      <w:r w:rsidR="0039791E">
        <w:rPr>
          <w:sz w:val="23"/>
          <w:szCs w:val="23"/>
        </w:rPr>
        <w:t xml:space="preserve">. Heitvee immutamine maa-alal või juhtimine peakraavidesse </w:t>
      </w:r>
      <w:r w:rsidR="009A26F7" w:rsidRPr="009A26F7">
        <w:rPr>
          <w:sz w:val="23"/>
          <w:szCs w:val="23"/>
        </w:rPr>
        <w:t>tuleb ehitusprojekt</w:t>
      </w:r>
      <w:r w:rsidR="0039791E">
        <w:rPr>
          <w:sz w:val="23"/>
          <w:szCs w:val="23"/>
        </w:rPr>
        <w:t>i staadiumis</w:t>
      </w:r>
      <w:r w:rsidR="009A26F7" w:rsidRPr="009A26F7">
        <w:rPr>
          <w:sz w:val="23"/>
          <w:szCs w:val="23"/>
        </w:rPr>
        <w:t xml:space="preserve"> kooskõlastada Põllumajandus- ja Toiduametiga. </w:t>
      </w:r>
      <w:r w:rsidR="0039791E">
        <w:rPr>
          <w:sz w:val="23"/>
          <w:szCs w:val="23"/>
        </w:rPr>
        <w:t xml:space="preserve">Heit- </w:t>
      </w:r>
      <w:r w:rsidR="009A26F7" w:rsidRPr="009A26F7">
        <w:rPr>
          <w:sz w:val="23"/>
          <w:szCs w:val="23"/>
        </w:rPr>
        <w:t xml:space="preserve"> ja reovee käitlemise lahendamisel tuleb järgida veeseaduse ning määruse nr 61 nõudeid.</w:t>
      </w:r>
    </w:p>
    <w:p w14:paraId="34349DF7" w14:textId="21E57A24" w:rsidR="000544B4" w:rsidRPr="00F06C93" w:rsidRDefault="000544B4" w:rsidP="00AE779C">
      <w:pPr>
        <w:jc w:val="both"/>
        <w:rPr>
          <w:sz w:val="23"/>
          <w:szCs w:val="23"/>
        </w:rPr>
      </w:pPr>
      <w:r>
        <w:rPr>
          <w:sz w:val="23"/>
          <w:szCs w:val="23"/>
        </w:rPr>
        <w:t>Rohevõrgustiku ala asub vaadeldavast alast ca 170m kaugusel</w:t>
      </w:r>
      <w:r w:rsidR="00887171">
        <w:rPr>
          <w:sz w:val="23"/>
          <w:szCs w:val="23"/>
        </w:rPr>
        <w:t xml:space="preserve"> ning planeeritavad ehitised ja rajatised selle </w:t>
      </w:r>
      <w:r w:rsidR="00887171" w:rsidRPr="00F06C93">
        <w:rPr>
          <w:sz w:val="23"/>
          <w:szCs w:val="23"/>
        </w:rPr>
        <w:t>alaga ei kattu. Kultuuripärandi objektid alal ja lähiümbruses puuduvad.</w:t>
      </w:r>
    </w:p>
    <w:p w14:paraId="78F615A8" w14:textId="4F71BCF5" w:rsidR="00887171" w:rsidRPr="00F06C93" w:rsidRDefault="009A26F7" w:rsidP="00AE779C">
      <w:pPr>
        <w:jc w:val="both"/>
        <w:rPr>
          <w:sz w:val="23"/>
          <w:szCs w:val="23"/>
        </w:rPr>
      </w:pPr>
      <w:r w:rsidRPr="00F06C93">
        <w:rPr>
          <w:sz w:val="23"/>
          <w:szCs w:val="23"/>
        </w:rPr>
        <w:t xml:space="preserve">DP-ga kavandatav tegevus </w:t>
      </w:r>
      <w:r w:rsidR="00887171" w:rsidRPr="00F06C93">
        <w:rPr>
          <w:sz w:val="23"/>
          <w:szCs w:val="23"/>
        </w:rPr>
        <w:t xml:space="preserve">ei </w:t>
      </w:r>
      <w:r w:rsidRPr="00F06C93">
        <w:rPr>
          <w:sz w:val="23"/>
          <w:szCs w:val="23"/>
        </w:rPr>
        <w:t>oma</w:t>
      </w:r>
      <w:r w:rsidR="00887171" w:rsidRPr="00F06C93">
        <w:rPr>
          <w:sz w:val="23"/>
          <w:szCs w:val="23"/>
        </w:rPr>
        <w:t xml:space="preserve"> arvestatavat</w:t>
      </w:r>
      <w:r w:rsidRPr="00F06C93">
        <w:rPr>
          <w:sz w:val="23"/>
          <w:szCs w:val="23"/>
        </w:rPr>
        <w:t xml:space="preserve"> mõju piirkonna välisõhu kvaliteedile</w:t>
      </w:r>
      <w:r w:rsidR="00887171" w:rsidRPr="00F06C93">
        <w:rPr>
          <w:sz w:val="23"/>
          <w:szCs w:val="23"/>
        </w:rPr>
        <w:t xml:space="preserve"> ja mürale kuna paiksed saasteallikad lähipiirkonnas puuduvad.</w:t>
      </w:r>
    </w:p>
    <w:p w14:paraId="596AE648" w14:textId="6801FB11" w:rsidR="00065B7B" w:rsidRPr="00F06C93" w:rsidRDefault="00065B7B" w:rsidP="00AE779C">
      <w:pPr>
        <w:jc w:val="both"/>
        <w:rPr>
          <w:sz w:val="23"/>
          <w:szCs w:val="23"/>
        </w:rPr>
      </w:pPr>
      <w:r w:rsidRPr="00F06C93">
        <w:rPr>
          <w:sz w:val="23"/>
          <w:szCs w:val="23"/>
        </w:rPr>
        <w:t>Pinnase kaudu leviva vibratsiooni teke on olemasolevas olukorras võimalik.</w:t>
      </w:r>
    </w:p>
    <w:p w14:paraId="44B8A1B4" w14:textId="7CCECDA8" w:rsidR="009A26F7" w:rsidRDefault="009A26F7" w:rsidP="00AE779C">
      <w:pPr>
        <w:jc w:val="both"/>
        <w:rPr>
          <w:sz w:val="23"/>
          <w:szCs w:val="23"/>
        </w:rPr>
      </w:pPr>
      <w:r w:rsidRPr="009A26F7">
        <w:rPr>
          <w:sz w:val="23"/>
          <w:szCs w:val="23"/>
        </w:rPr>
        <w:t>Kavandatava tegevusega ei kaasne eeldatavalt piirnorme ületavat vibratsiooni.</w:t>
      </w:r>
      <w:r>
        <w:rPr>
          <w:sz w:val="23"/>
          <w:szCs w:val="23"/>
        </w:rPr>
        <w:t xml:space="preserve"> </w:t>
      </w:r>
      <w:r w:rsidRPr="009A26F7">
        <w:rPr>
          <w:sz w:val="23"/>
          <w:szCs w:val="23"/>
        </w:rPr>
        <w:t xml:space="preserve">Antud juhul ei planeerita alale tegevust, mis võiks seada ohtu inimese tervise või kaasa tuua olulist ebasoodsat mõju inimese sotsiaalsetele vajadustele ja varale. </w:t>
      </w:r>
    </w:p>
    <w:p w14:paraId="24B48F75" w14:textId="2C8A8FF1" w:rsidR="009A26F7" w:rsidRDefault="009A26F7" w:rsidP="00AE779C">
      <w:pPr>
        <w:jc w:val="both"/>
        <w:rPr>
          <w:sz w:val="23"/>
          <w:szCs w:val="23"/>
        </w:rPr>
      </w:pPr>
      <w:r w:rsidRPr="009A26F7">
        <w:rPr>
          <w:sz w:val="23"/>
          <w:szCs w:val="23"/>
        </w:rPr>
        <w:t>Käesoleva eelhinnangu käigus jõuti tulemusele, et arvestades hetkel teadaolevat informatsiooni kavandatava tegevuse ja piirkonna edasise arengusuuna kohta, ei ole alust eeldada olulise ebasoodsa keskkonnamõju kaasnemist keskkonnamõju hindamise ja keskkonnajuhtimissüsteemi seaduse mõistes kavandatavate tegevuste ellu viimisel ning detailplaneeringu läbiviimiseks KSH algatamine ei ole hetkel otstarbekas.</w:t>
      </w:r>
    </w:p>
    <w:p w14:paraId="5AC0DED9" w14:textId="27763623" w:rsidR="00F70FFE" w:rsidRDefault="00F70FFE" w:rsidP="00AE779C">
      <w:pPr>
        <w:jc w:val="both"/>
        <w:rPr>
          <w:sz w:val="23"/>
          <w:szCs w:val="23"/>
        </w:rPr>
      </w:pPr>
      <w:r>
        <w:rPr>
          <w:sz w:val="23"/>
          <w:szCs w:val="23"/>
        </w:rPr>
        <w:t>Kavandatava tegevusega kaasneb positiivne mõju regionaalse ühendatuse ja piirkondade konkurentsivõime tugevdamisega, kuna tekib võimalus kasutada keskuste vahel liikumiseks kiiret ja ohutut ning keskkonnasäästlikumat transpordiviisi.</w:t>
      </w:r>
    </w:p>
    <w:p w14:paraId="24AB93EC" w14:textId="6303B55A" w:rsidR="00F06C93" w:rsidRDefault="00696CD1" w:rsidP="001D5EA2">
      <w:pPr>
        <w:jc w:val="both"/>
        <w:rPr>
          <w:sz w:val="23"/>
          <w:szCs w:val="23"/>
        </w:rPr>
      </w:pPr>
      <w:r>
        <w:rPr>
          <w:sz w:val="23"/>
          <w:szCs w:val="23"/>
        </w:rPr>
        <w:t>Koostatud eelhinnang</w:t>
      </w:r>
      <w:r w:rsidR="00F06C93">
        <w:rPr>
          <w:sz w:val="23"/>
          <w:szCs w:val="23"/>
        </w:rPr>
        <w:t>u teabematerjal</w:t>
      </w:r>
      <w:r>
        <w:rPr>
          <w:sz w:val="23"/>
          <w:szCs w:val="23"/>
        </w:rPr>
        <w:t xml:space="preserve"> on saadetud Keskkonnaametile seisukoha saamiseks.</w:t>
      </w:r>
      <w:r w:rsidR="00F06C93">
        <w:rPr>
          <w:sz w:val="23"/>
          <w:szCs w:val="23"/>
        </w:rPr>
        <w:t>...(täieneb ettepanekutega)</w:t>
      </w:r>
    </w:p>
    <w:p w14:paraId="352F50CF" w14:textId="77777777" w:rsidR="00F70FFE" w:rsidRDefault="00F70FFE" w:rsidP="00F70FFE">
      <w:pPr>
        <w:jc w:val="both"/>
        <w:rPr>
          <w:sz w:val="23"/>
          <w:szCs w:val="23"/>
        </w:rPr>
      </w:pPr>
      <w:r>
        <w:rPr>
          <w:sz w:val="23"/>
          <w:szCs w:val="23"/>
        </w:rPr>
        <w:t>Detailplaneering ei muuda kehtivat üldplaneeringut.</w:t>
      </w:r>
    </w:p>
    <w:p w14:paraId="19B44398" w14:textId="77777777" w:rsidR="00630BC5" w:rsidRPr="008A23B2" w:rsidRDefault="00630BC5" w:rsidP="001D5EA2">
      <w:pPr>
        <w:jc w:val="both"/>
      </w:pPr>
    </w:p>
    <w:p w14:paraId="4BC282EF" w14:textId="03D6C43C" w:rsidR="00F82A4F" w:rsidRPr="00996DCC" w:rsidRDefault="001B7D57" w:rsidP="001B7D57">
      <w:pPr>
        <w:jc w:val="both"/>
        <w:rPr>
          <w:sz w:val="23"/>
          <w:szCs w:val="23"/>
        </w:rPr>
      </w:pPr>
      <w:r w:rsidRPr="00996DCC">
        <w:rPr>
          <w:sz w:val="23"/>
          <w:szCs w:val="23"/>
        </w:rPr>
        <w:t xml:space="preserve">Planeerimisseaduse </w:t>
      </w:r>
      <w:r w:rsidR="00F82A4F" w:rsidRPr="00996DCC">
        <w:rPr>
          <w:sz w:val="23"/>
          <w:szCs w:val="23"/>
        </w:rPr>
        <w:t>§</w:t>
      </w:r>
      <w:r w:rsidR="00FC21BA" w:rsidRPr="00996DCC">
        <w:rPr>
          <w:sz w:val="23"/>
          <w:szCs w:val="23"/>
        </w:rPr>
        <w:t xml:space="preserve"> </w:t>
      </w:r>
      <w:r w:rsidR="006E1650" w:rsidRPr="00996DCC">
        <w:rPr>
          <w:sz w:val="23"/>
          <w:szCs w:val="23"/>
        </w:rPr>
        <w:t>124</w:t>
      </w:r>
      <w:r w:rsidR="008A23B2" w:rsidRPr="00996DCC">
        <w:rPr>
          <w:sz w:val="23"/>
          <w:szCs w:val="23"/>
        </w:rPr>
        <w:t xml:space="preserve"> lõi</w:t>
      </w:r>
      <w:r w:rsidR="00F70FFE">
        <w:rPr>
          <w:sz w:val="23"/>
          <w:szCs w:val="23"/>
        </w:rPr>
        <w:t xml:space="preserve">gete 1,2 ja </w:t>
      </w:r>
      <w:r w:rsidR="008A23B2" w:rsidRPr="00996DCC">
        <w:rPr>
          <w:sz w:val="23"/>
          <w:szCs w:val="23"/>
        </w:rPr>
        <w:t xml:space="preserve"> 10</w:t>
      </w:r>
      <w:r w:rsidR="001A1BAF" w:rsidRPr="00996DCC">
        <w:rPr>
          <w:sz w:val="23"/>
          <w:szCs w:val="23"/>
        </w:rPr>
        <w:t>,</w:t>
      </w:r>
      <w:r w:rsidR="00105E30" w:rsidRPr="00996DCC">
        <w:rPr>
          <w:sz w:val="23"/>
          <w:szCs w:val="23"/>
        </w:rPr>
        <w:t xml:space="preserve"> </w:t>
      </w:r>
      <w:r w:rsidR="00E52F8D">
        <w:rPr>
          <w:sz w:val="23"/>
          <w:szCs w:val="23"/>
        </w:rPr>
        <w:t xml:space="preserve">§125 lõike 2, </w:t>
      </w:r>
      <w:r w:rsidR="008A23B2" w:rsidRPr="00996DCC">
        <w:rPr>
          <w:sz w:val="23"/>
          <w:szCs w:val="23"/>
        </w:rPr>
        <w:t>§128 lõi</w:t>
      </w:r>
      <w:r w:rsidR="00F70FFE">
        <w:rPr>
          <w:sz w:val="23"/>
          <w:szCs w:val="23"/>
        </w:rPr>
        <w:t>ke</w:t>
      </w:r>
      <w:r w:rsidR="008A23B2" w:rsidRPr="00996DCC">
        <w:rPr>
          <w:sz w:val="23"/>
          <w:szCs w:val="23"/>
        </w:rPr>
        <w:t xml:space="preserve"> 1, </w:t>
      </w:r>
      <w:r w:rsidR="001A1BAF" w:rsidRPr="00996DCC">
        <w:rPr>
          <w:sz w:val="23"/>
          <w:szCs w:val="23"/>
        </w:rPr>
        <w:t xml:space="preserve"> keskkonnamõju hindamise ja keskkonna</w:t>
      </w:r>
      <w:r w:rsidR="0047277A" w:rsidRPr="00996DCC">
        <w:rPr>
          <w:sz w:val="23"/>
          <w:szCs w:val="23"/>
        </w:rPr>
        <w:t xml:space="preserve">- </w:t>
      </w:r>
      <w:r w:rsidR="001A1BAF" w:rsidRPr="00996DCC">
        <w:rPr>
          <w:sz w:val="23"/>
          <w:szCs w:val="23"/>
        </w:rPr>
        <w:t>juhtimissüsteemi seaduse §</w:t>
      </w:r>
      <w:r w:rsidR="00F476AA">
        <w:rPr>
          <w:sz w:val="23"/>
          <w:szCs w:val="23"/>
        </w:rPr>
        <w:t xml:space="preserve"> 6 lõike 2 ja 4, </w:t>
      </w:r>
      <w:r w:rsidR="001A1BAF" w:rsidRPr="00996DCC">
        <w:rPr>
          <w:sz w:val="23"/>
          <w:szCs w:val="23"/>
        </w:rPr>
        <w:t xml:space="preserve">§ </w:t>
      </w:r>
      <w:r w:rsidR="00996DCC">
        <w:rPr>
          <w:sz w:val="23"/>
          <w:szCs w:val="23"/>
        </w:rPr>
        <w:t xml:space="preserve">33 lõike </w:t>
      </w:r>
      <w:r w:rsidR="00F70FFE">
        <w:rPr>
          <w:sz w:val="23"/>
          <w:szCs w:val="23"/>
        </w:rPr>
        <w:t>2 punkt 4</w:t>
      </w:r>
      <w:r w:rsidR="00996DCC">
        <w:rPr>
          <w:sz w:val="23"/>
          <w:szCs w:val="23"/>
        </w:rPr>
        <w:t xml:space="preserve">, </w:t>
      </w:r>
      <w:r w:rsidR="00B9472F">
        <w:rPr>
          <w:sz w:val="23"/>
          <w:szCs w:val="23"/>
        </w:rPr>
        <w:t xml:space="preserve">lõike 2 </w:t>
      </w:r>
      <w:r w:rsidR="00B9472F">
        <w:rPr>
          <w:sz w:val="23"/>
          <w:szCs w:val="23"/>
          <w:vertAlign w:val="superscript"/>
        </w:rPr>
        <w:t xml:space="preserve">1 </w:t>
      </w:r>
      <w:r w:rsidR="00B9472F">
        <w:rPr>
          <w:sz w:val="23"/>
          <w:szCs w:val="23"/>
        </w:rPr>
        <w:t xml:space="preserve">, lõike 3, 4 ja 5, vabariigi valitsuse määrus </w:t>
      </w:r>
      <w:r w:rsidR="00B35DD9">
        <w:rPr>
          <w:sz w:val="23"/>
          <w:szCs w:val="23"/>
        </w:rPr>
        <w:t xml:space="preserve">nr 224 § 13 punkt 3, </w:t>
      </w:r>
      <w:r w:rsidR="00641269" w:rsidRPr="00641269">
        <w:rPr>
          <w:sz w:val="23"/>
          <w:szCs w:val="23"/>
        </w:rPr>
        <w:t>Planeerimisseaduse ja ehitusseadustiku rakendamine Põhja-Pärnumaa vallas §3</w:t>
      </w:r>
      <w:r w:rsidR="00641269">
        <w:rPr>
          <w:sz w:val="23"/>
          <w:szCs w:val="23"/>
        </w:rPr>
        <w:t xml:space="preserve">  alusel</w:t>
      </w:r>
      <w:r w:rsidR="00F82A4F" w:rsidRPr="00996DCC">
        <w:rPr>
          <w:sz w:val="23"/>
          <w:szCs w:val="23"/>
        </w:rPr>
        <w:t>:</w:t>
      </w:r>
    </w:p>
    <w:p w14:paraId="54A161FE" w14:textId="30EC98B7" w:rsidR="001A1BAF" w:rsidRDefault="001A1BAF" w:rsidP="00F82A4F">
      <w:pPr>
        <w:pStyle w:val="ListParagraph"/>
        <w:numPr>
          <w:ilvl w:val="0"/>
          <w:numId w:val="1"/>
        </w:numPr>
        <w:jc w:val="both"/>
      </w:pPr>
      <w:r>
        <w:t xml:space="preserve">Algatada  </w:t>
      </w:r>
      <w:r w:rsidR="00B35DD9" w:rsidRPr="00B35DD9">
        <w:rPr>
          <w:b/>
          <w:bCs/>
        </w:rPr>
        <w:t>Rail Balticu kohaliku</w:t>
      </w:r>
      <w:r w:rsidR="00B35DD9">
        <w:rPr>
          <w:b/>
          <w:bCs/>
        </w:rPr>
        <w:t xml:space="preserve"> Kaisma</w:t>
      </w:r>
      <w:r w:rsidR="00B35DD9" w:rsidRPr="00B35DD9">
        <w:rPr>
          <w:b/>
          <w:bCs/>
        </w:rPr>
        <w:t xml:space="preserve"> peatuse</w:t>
      </w:r>
      <w:r w:rsidR="00B35DD9">
        <w:t xml:space="preserve"> </w:t>
      </w:r>
      <w:r>
        <w:t>detailplaneering;</w:t>
      </w:r>
    </w:p>
    <w:p w14:paraId="04E9DCBE" w14:textId="04198FA1" w:rsidR="00C6239B" w:rsidRDefault="00C6239B" w:rsidP="00F82A4F">
      <w:pPr>
        <w:pStyle w:val="ListParagraph"/>
        <w:numPr>
          <w:ilvl w:val="0"/>
          <w:numId w:val="1"/>
        </w:numPr>
        <w:jc w:val="both"/>
      </w:pPr>
      <w:r>
        <w:t>Jätta algatamata keskkonnamõjude strateegiline hindamine;</w:t>
      </w:r>
    </w:p>
    <w:p w14:paraId="29B69BAE" w14:textId="7DA4F31A" w:rsidR="00996DCC" w:rsidRDefault="00996DCC" w:rsidP="00F82A4F">
      <w:pPr>
        <w:pStyle w:val="ListParagraph"/>
        <w:numPr>
          <w:ilvl w:val="0"/>
          <w:numId w:val="1"/>
        </w:numPr>
        <w:jc w:val="both"/>
      </w:pPr>
      <w:r>
        <w:t>Kinnitada planeeritava maa-ala asukohaskeem (lisa 1), mis on käesoleva korralduse lahutamatu lisa;</w:t>
      </w:r>
    </w:p>
    <w:p w14:paraId="149F4A6C" w14:textId="3B6C4740" w:rsidR="00996DCC" w:rsidRDefault="00996DCC" w:rsidP="00F82A4F">
      <w:pPr>
        <w:pStyle w:val="ListParagraph"/>
        <w:numPr>
          <w:ilvl w:val="0"/>
          <w:numId w:val="1"/>
        </w:numPr>
        <w:jc w:val="both"/>
      </w:pPr>
      <w:r>
        <w:t>Käesoleva detailplaneeringu koostamisega ei kaasne Põhja-Pärnumaa vallavalitsusele</w:t>
      </w:r>
      <w:r w:rsidR="004E39B1">
        <w:t xml:space="preserve"> kohustust avalikult kasutatava tee, üldkasutatva haljastuse, välisvalgustuse  ja tehnovõrkude väljaehitamiseks;</w:t>
      </w:r>
    </w:p>
    <w:p w14:paraId="43F62BFB" w14:textId="0A1649BC" w:rsidR="00BB192E" w:rsidRDefault="00BB192E" w:rsidP="00F82A4F">
      <w:pPr>
        <w:pStyle w:val="ListParagraph"/>
        <w:numPr>
          <w:ilvl w:val="0"/>
          <w:numId w:val="1"/>
        </w:numPr>
        <w:jc w:val="both"/>
      </w:pPr>
      <w:r>
        <w:t xml:space="preserve">Detailplaneeringu algatamise etapis </w:t>
      </w:r>
      <w:r w:rsidR="00B35DD9">
        <w:t>on teada hüdrogeoloogilise uuringu vajadus</w:t>
      </w:r>
      <w:r>
        <w:t xml:space="preserve">; </w:t>
      </w:r>
    </w:p>
    <w:p w14:paraId="49F27D82" w14:textId="54862921" w:rsidR="004E39B1" w:rsidRDefault="004E39B1" w:rsidP="00F82A4F">
      <w:pPr>
        <w:pStyle w:val="ListParagraph"/>
        <w:numPr>
          <w:ilvl w:val="0"/>
          <w:numId w:val="1"/>
        </w:numPr>
        <w:jc w:val="both"/>
      </w:pPr>
      <w:r>
        <w:t>Detailplaneeringu koostamiseks sõlmitakse k</w:t>
      </w:r>
      <w:r w:rsidR="00B35DD9">
        <w:t>ahe</w:t>
      </w:r>
      <w:r>
        <w:t xml:space="preserve">poolne leping </w:t>
      </w:r>
      <w:r w:rsidR="00366FD1">
        <w:t>(sh.koostamise ajakava)</w:t>
      </w:r>
      <w:r>
        <w:t xml:space="preserve">  asjast huvitatud isiku</w:t>
      </w:r>
      <w:r w:rsidR="00B35DD9">
        <w:t xml:space="preserve"> ja </w:t>
      </w:r>
      <w:r>
        <w:t xml:space="preserve"> vallavalitsuse vahel enne planeeringu alustamist;</w:t>
      </w:r>
    </w:p>
    <w:p w14:paraId="435D1AD2" w14:textId="3409DD74" w:rsidR="00366FD1" w:rsidRDefault="00366FD1" w:rsidP="009216B2">
      <w:pPr>
        <w:pStyle w:val="ListParagraph"/>
        <w:numPr>
          <w:ilvl w:val="0"/>
          <w:numId w:val="1"/>
        </w:numPr>
        <w:jc w:val="both"/>
      </w:pPr>
      <w:r>
        <w:lastRenderedPageBreak/>
        <w:t>Valla</w:t>
      </w:r>
      <w:r w:rsidRPr="00366FD1">
        <w:t>valitsus võib detailplaneeringu koostamise lõpetada, kui koostamise käigus ilmnevad asjaolud, mis välistavad planeeringu elluviimise tulevikus või planeeringu koostamise eesmärk muutub oluliselt koostamise käigus</w:t>
      </w:r>
      <w:r>
        <w:t>;</w:t>
      </w:r>
    </w:p>
    <w:p w14:paraId="1E4E486A" w14:textId="32EC739A" w:rsidR="00C6771A" w:rsidRDefault="00C6771A" w:rsidP="00F82A4F">
      <w:pPr>
        <w:pStyle w:val="ListParagraph"/>
        <w:numPr>
          <w:ilvl w:val="0"/>
          <w:numId w:val="1"/>
        </w:numPr>
        <w:jc w:val="both"/>
      </w:pPr>
      <w:r>
        <w:t xml:space="preserve">Vallavalitsusel avaldada käesolev </w:t>
      </w:r>
      <w:r w:rsidR="004E39B1">
        <w:t>korraldus</w:t>
      </w:r>
      <w:r>
        <w:t xml:space="preserve"> ajalehtedes, valla kodulehel ja Ametlikes Teadaannetes</w:t>
      </w:r>
      <w:r w:rsidR="001A1BAF">
        <w:t>;</w:t>
      </w:r>
    </w:p>
    <w:p w14:paraId="204C3B1B" w14:textId="77777777" w:rsidR="00B35DD9" w:rsidRPr="00501F5A" w:rsidRDefault="00B35DD9" w:rsidP="00B35DD9">
      <w:pPr>
        <w:pStyle w:val="ListParagraph"/>
        <w:numPr>
          <w:ilvl w:val="0"/>
          <w:numId w:val="1"/>
        </w:numPr>
        <w:jc w:val="both"/>
        <w:rPr>
          <w:color w:val="FF0000"/>
        </w:rPr>
      </w:pPr>
      <w:r w:rsidRPr="00501F5A">
        <w:rPr>
          <w:color w:val="FF0000"/>
        </w:rPr>
        <w:t>Keskkonnamõju   hindamise   ja keskkonnajuhtimissüsteemi seaduse (edaspidi KeHJS) § 36 lg 5 p 6 kohaselt tuleb teavitada ka  KSH  algatamisest  või  algatamata  jätmisest  - 14 päeva  jooksul  pärast  otsuse  tegemist  Ametlikes  Teadaannetes ja vähemalt ühes üleriigilise või kohaliku levikuga ajalehes ning elektrooniliselt, liht-või tähtkirjaga KeHJS § 33 lõikes 6 nimetatud asutust.</w:t>
      </w:r>
    </w:p>
    <w:p w14:paraId="67F44A4F" w14:textId="68E2CDAF" w:rsidR="00E37D51" w:rsidRPr="00E37D51" w:rsidRDefault="004E39B1" w:rsidP="009216B2">
      <w:pPr>
        <w:pStyle w:val="ListParagraph"/>
        <w:numPr>
          <w:ilvl w:val="0"/>
          <w:numId w:val="1"/>
        </w:numPr>
        <w:jc w:val="both"/>
      </w:pPr>
      <w:r>
        <w:t>Korraldust</w:t>
      </w:r>
      <w:r w:rsidR="00E37D51" w:rsidRPr="00E37D51">
        <w:t xml:space="preserve">   on   õigus   vaidlustada   30   päeva   jooksul,   arvates   päevast,   millal   vaiet</w:t>
      </w:r>
      <w:r w:rsidR="00E37D51">
        <w:t xml:space="preserve"> </w:t>
      </w:r>
      <w:r w:rsidR="00E37D51" w:rsidRPr="00E37D51">
        <w:t xml:space="preserve">esitama  õigustatud  isik  </w:t>
      </w:r>
      <w:r>
        <w:t>korraldusest</w:t>
      </w:r>
      <w:r w:rsidR="00E37D51" w:rsidRPr="00E37D51">
        <w:t xml:space="preserve">  teada  sai  või  oleks  pidanud  teada  saama,  esitades</w:t>
      </w:r>
      <w:r w:rsidR="00E37D51">
        <w:t xml:space="preserve"> </w:t>
      </w:r>
      <w:r w:rsidR="00E37D51" w:rsidRPr="00E37D51">
        <w:t>vaide Põhja-Pärnumaa Vallav</w:t>
      </w:r>
      <w:r>
        <w:t>alitsusele</w:t>
      </w:r>
      <w:r w:rsidR="00E37D51" w:rsidRPr="00E37D51">
        <w:t xml:space="preserve"> haldusmenetluse seadusega vaidemenetlusele</w:t>
      </w:r>
      <w:r w:rsidR="00E37D51">
        <w:t xml:space="preserve"> </w:t>
      </w:r>
      <w:r w:rsidR="00E37D51" w:rsidRPr="00E37D51">
        <w:t xml:space="preserve">kehtestatud korras. </w:t>
      </w:r>
      <w:r>
        <w:t>Korralduse</w:t>
      </w:r>
      <w:r w:rsidR="00E37D51" w:rsidRPr="00E37D51">
        <w:t xml:space="preserve"> peale on kaebeõigusega isikul õigus esitada kaebus Tallinna</w:t>
      </w:r>
      <w:r w:rsidR="00E37D51">
        <w:t xml:space="preserve"> </w:t>
      </w:r>
      <w:r w:rsidR="00E37D51" w:rsidRPr="00E37D51">
        <w:t>Halduskohtule  halduskohtumenetluse  seadustiku  §-s  46  sätestatud  tähtaegadel  ja</w:t>
      </w:r>
      <w:r w:rsidR="00E37D51">
        <w:t xml:space="preserve"> </w:t>
      </w:r>
      <w:r w:rsidR="00E37D51" w:rsidRPr="00E37D51">
        <w:t>halduskohtumenetluse seadustikus sätestatud korras</w:t>
      </w:r>
      <w:r w:rsidR="004B58BA">
        <w:t>;</w:t>
      </w:r>
    </w:p>
    <w:p w14:paraId="1C05277F" w14:textId="3FF5570E" w:rsidR="00F82A4F" w:rsidRDefault="004E39B1" w:rsidP="00F82A4F">
      <w:pPr>
        <w:pStyle w:val="ListParagraph"/>
        <w:numPr>
          <w:ilvl w:val="0"/>
          <w:numId w:val="1"/>
        </w:numPr>
        <w:jc w:val="both"/>
      </w:pPr>
      <w:r>
        <w:t>Korraldus</w:t>
      </w:r>
      <w:r w:rsidR="00C6771A">
        <w:t xml:space="preserve"> jõustub </w:t>
      </w:r>
      <w:r w:rsidR="004B58BA">
        <w:t xml:space="preserve">alates </w:t>
      </w:r>
      <w:r w:rsidR="00C6771A">
        <w:t>teatavakstegemisest.</w:t>
      </w:r>
    </w:p>
    <w:p w14:paraId="42199618" w14:textId="6A9FE0AC" w:rsidR="00375AA5" w:rsidRDefault="00375AA5" w:rsidP="00375AA5">
      <w:pPr>
        <w:pStyle w:val="ListParagraph"/>
        <w:jc w:val="both"/>
      </w:pPr>
    </w:p>
    <w:p w14:paraId="287643DA" w14:textId="2719065C" w:rsidR="00375AA5" w:rsidRDefault="00375AA5" w:rsidP="00375AA5">
      <w:pPr>
        <w:pStyle w:val="ListParagraph"/>
        <w:jc w:val="both"/>
      </w:pPr>
    </w:p>
    <w:p w14:paraId="6C4D3908" w14:textId="0465ABFA" w:rsidR="00630BC5" w:rsidRDefault="00501F5A" w:rsidP="00375AA5">
      <w:pPr>
        <w:pStyle w:val="ListParagraph"/>
        <w:jc w:val="both"/>
      </w:pPr>
      <w:r>
        <w:t>(allkirjastatud digitaalselt)</w:t>
      </w:r>
    </w:p>
    <w:p w14:paraId="2050F824" w14:textId="6679416B" w:rsidR="00375AA5" w:rsidRDefault="00501F5A" w:rsidP="00375AA5">
      <w:pPr>
        <w:pStyle w:val="ListParagraph"/>
        <w:tabs>
          <w:tab w:val="left" w:pos="6804"/>
        </w:tabs>
        <w:jc w:val="both"/>
      </w:pPr>
      <w:r>
        <w:t>Rein Kontus</w:t>
      </w:r>
      <w:r w:rsidR="00375AA5">
        <w:tab/>
      </w:r>
      <w:bookmarkStart w:id="0" w:name="_Hlk103770271"/>
      <w:r w:rsidR="00375AA5">
        <w:t>(allkirjastatud digitaalselt)</w:t>
      </w:r>
      <w:bookmarkEnd w:id="0"/>
    </w:p>
    <w:p w14:paraId="415D2C40" w14:textId="63D8A42F" w:rsidR="00375AA5" w:rsidRDefault="00375AA5" w:rsidP="00375AA5">
      <w:pPr>
        <w:pStyle w:val="ListParagraph"/>
        <w:tabs>
          <w:tab w:val="left" w:pos="5670"/>
        </w:tabs>
        <w:jc w:val="both"/>
      </w:pPr>
      <w:r>
        <w:t>Vallavanem</w:t>
      </w:r>
      <w:r>
        <w:tab/>
      </w:r>
      <w:r>
        <w:tab/>
      </w:r>
      <w:r>
        <w:tab/>
        <w:t>Piret Müür</w:t>
      </w:r>
    </w:p>
    <w:p w14:paraId="091F95FD" w14:textId="01B612E2" w:rsidR="00375AA5" w:rsidRDefault="00375AA5" w:rsidP="00375AA5">
      <w:pPr>
        <w:pStyle w:val="ListParagraph"/>
        <w:tabs>
          <w:tab w:val="left" w:pos="5670"/>
        </w:tabs>
        <w:jc w:val="both"/>
      </w:pPr>
      <w:r>
        <w:tab/>
      </w:r>
      <w:r>
        <w:tab/>
      </w:r>
      <w:r>
        <w:tab/>
        <w:t>vallasekretär</w:t>
      </w:r>
    </w:p>
    <w:sectPr w:rsidR="00375AA5" w:rsidSect="00026969">
      <w:pgSz w:w="11906" w:h="16838"/>
      <w:pgMar w:top="1135" w:right="991" w:bottom="184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6358"/>
    <w:multiLevelType w:val="hybridMultilevel"/>
    <w:tmpl w:val="CFD0E6C8"/>
    <w:lvl w:ilvl="0" w:tplc="259EAB30">
      <w:start w:val="8"/>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12716A7"/>
    <w:multiLevelType w:val="hybridMultilevel"/>
    <w:tmpl w:val="8CC29910"/>
    <w:lvl w:ilvl="0" w:tplc="D0A83626">
      <w:start w:val="1"/>
      <w:numFmt w:val="bullet"/>
      <w:lvlText w:val="•"/>
      <w:lvlJc w:val="left"/>
      <w:pPr>
        <w:ind w:left="784" w:hanging="360"/>
      </w:pPr>
      <w:rPr>
        <w:rFonts w:ascii="Arial" w:hAnsi="Arial" w:hint="default"/>
      </w:rPr>
    </w:lvl>
    <w:lvl w:ilvl="1" w:tplc="04250003" w:tentative="1">
      <w:start w:val="1"/>
      <w:numFmt w:val="bullet"/>
      <w:lvlText w:val="o"/>
      <w:lvlJc w:val="left"/>
      <w:pPr>
        <w:ind w:left="1504" w:hanging="360"/>
      </w:pPr>
      <w:rPr>
        <w:rFonts w:ascii="Courier New" w:hAnsi="Courier New" w:cs="Courier New" w:hint="default"/>
      </w:rPr>
    </w:lvl>
    <w:lvl w:ilvl="2" w:tplc="04250005" w:tentative="1">
      <w:start w:val="1"/>
      <w:numFmt w:val="bullet"/>
      <w:lvlText w:val=""/>
      <w:lvlJc w:val="left"/>
      <w:pPr>
        <w:ind w:left="2224" w:hanging="360"/>
      </w:pPr>
      <w:rPr>
        <w:rFonts w:ascii="Wingdings" w:hAnsi="Wingdings" w:hint="default"/>
      </w:rPr>
    </w:lvl>
    <w:lvl w:ilvl="3" w:tplc="04250001" w:tentative="1">
      <w:start w:val="1"/>
      <w:numFmt w:val="bullet"/>
      <w:lvlText w:val=""/>
      <w:lvlJc w:val="left"/>
      <w:pPr>
        <w:ind w:left="2944" w:hanging="360"/>
      </w:pPr>
      <w:rPr>
        <w:rFonts w:ascii="Symbol" w:hAnsi="Symbol" w:hint="default"/>
      </w:rPr>
    </w:lvl>
    <w:lvl w:ilvl="4" w:tplc="04250003" w:tentative="1">
      <w:start w:val="1"/>
      <w:numFmt w:val="bullet"/>
      <w:lvlText w:val="o"/>
      <w:lvlJc w:val="left"/>
      <w:pPr>
        <w:ind w:left="3664" w:hanging="360"/>
      </w:pPr>
      <w:rPr>
        <w:rFonts w:ascii="Courier New" w:hAnsi="Courier New" w:cs="Courier New" w:hint="default"/>
      </w:rPr>
    </w:lvl>
    <w:lvl w:ilvl="5" w:tplc="04250005" w:tentative="1">
      <w:start w:val="1"/>
      <w:numFmt w:val="bullet"/>
      <w:lvlText w:val=""/>
      <w:lvlJc w:val="left"/>
      <w:pPr>
        <w:ind w:left="4384" w:hanging="360"/>
      </w:pPr>
      <w:rPr>
        <w:rFonts w:ascii="Wingdings" w:hAnsi="Wingdings" w:hint="default"/>
      </w:rPr>
    </w:lvl>
    <w:lvl w:ilvl="6" w:tplc="04250001" w:tentative="1">
      <w:start w:val="1"/>
      <w:numFmt w:val="bullet"/>
      <w:lvlText w:val=""/>
      <w:lvlJc w:val="left"/>
      <w:pPr>
        <w:ind w:left="5104" w:hanging="360"/>
      </w:pPr>
      <w:rPr>
        <w:rFonts w:ascii="Symbol" w:hAnsi="Symbol" w:hint="default"/>
      </w:rPr>
    </w:lvl>
    <w:lvl w:ilvl="7" w:tplc="04250003" w:tentative="1">
      <w:start w:val="1"/>
      <w:numFmt w:val="bullet"/>
      <w:lvlText w:val="o"/>
      <w:lvlJc w:val="left"/>
      <w:pPr>
        <w:ind w:left="5824" w:hanging="360"/>
      </w:pPr>
      <w:rPr>
        <w:rFonts w:ascii="Courier New" w:hAnsi="Courier New" w:cs="Courier New" w:hint="default"/>
      </w:rPr>
    </w:lvl>
    <w:lvl w:ilvl="8" w:tplc="04250005" w:tentative="1">
      <w:start w:val="1"/>
      <w:numFmt w:val="bullet"/>
      <w:lvlText w:val=""/>
      <w:lvlJc w:val="left"/>
      <w:pPr>
        <w:ind w:left="6544" w:hanging="360"/>
      </w:pPr>
      <w:rPr>
        <w:rFonts w:ascii="Wingdings" w:hAnsi="Wingdings" w:hint="default"/>
      </w:rPr>
    </w:lvl>
  </w:abstractNum>
  <w:abstractNum w:abstractNumId="2" w15:restartNumberingAfterBreak="0">
    <w:nsid w:val="556C53FB"/>
    <w:multiLevelType w:val="hybridMultilevel"/>
    <w:tmpl w:val="1BE2184E"/>
    <w:lvl w:ilvl="0" w:tplc="6A2455F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485033C"/>
    <w:multiLevelType w:val="hybridMultilevel"/>
    <w:tmpl w:val="D4EA97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66639707">
    <w:abstractNumId w:val="3"/>
  </w:num>
  <w:num w:numId="2" w16cid:durableId="1541016556">
    <w:abstractNumId w:val="1"/>
  </w:num>
  <w:num w:numId="3" w16cid:durableId="526214551">
    <w:abstractNumId w:val="0"/>
  </w:num>
  <w:num w:numId="4" w16cid:durableId="794300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0F"/>
    <w:rsid w:val="00026969"/>
    <w:rsid w:val="00030694"/>
    <w:rsid w:val="00043E7E"/>
    <w:rsid w:val="00044E98"/>
    <w:rsid w:val="000544B4"/>
    <w:rsid w:val="00065B7B"/>
    <w:rsid w:val="000D4643"/>
    <w:rsid w:val="00100525"/>
    <w:rsid w:val="00105E30"/>
    <w:rsid w:val="001121B5"/>
    <w:rsid w:val="001A1BAF"/>
    <w:rsid w:val="001B7D57"/>
    <w:rsid w:val="001D5EA2"/>
    <w:rsid w:val="001D63AC"/>
    <w:rsid w:val="0022705D"/>
    <w:rsid w:val="0025094F"/>
    <w:rsid w:val="002D0944"/>
    <w:rsid w:val="002E4403"/>
    <w:rsid w:val="002E7A91"/>
    <w:rsid w:val="0030057A"/>
    <w:rsid w:val="003050B5"/>
    <w:rsid w:val="00326F86"/>
    <w:rsid w:val="00331ECC"/>
    <w:rsid w:val="00342082"/>
    <w:rsid w:val="00366FD1"/>
    <w:rsid w:val="00375061"/>
    <w:rsid w:val="00375AA5"/>
    <w:rsid w:val="003765E4"/>
    <w:rsid w:val="0039791E"/>
    <w:rsid w:val="003A75E6"/>
    <w:rsid w:val="003D7657"/>
    <w:rsid w:val="00434865"/>
    <w:rsid w:val="0047277A"/>
    <w:rsid w:val="004B58BA"/>
    <w:rsid w:val="004B75D0"/>
    <w:rsid w:val="004D0D13"/>
    <w:rsid w:val="004E39B1"/>
    <w:rsid w:val="00500603"/>
    <w:rsid w:val="00501F5A"/>
    <w:rsid w:val="005236EB"/>
    <w:rsid w:val="005C4897"/>
    <w:rsid w:val="005F3251"/>
    <w:rsid w:val="00630BC5"/>
    <w:rsid w:val="00633F84"/>
    <w:rsid w:val="00641269"/>
    <w:rsid w:val="00641521"/>
    <w:rsid w:val="00652EE7"/>
    <w:rsid w:val="006640BA"/>
    <w:rsid w:val="0069124F"/>
    <w:rsid w:val="00696CD1"/>
    <w:rsid w:val="006D6123"/>
    <w:rsid w:val="006E1650"/>
    <w:rsid w:val="006E23DD"/>
    <w:rsid w:val="0078340F"/>
    <w:rsid w:val="007C6328"/>
    <w:rsid w:val="007F5B70"/>
    <w:rsid w:val="007F6A96"/>
    <w:rsid w:val="00806170"/>
    <w:rsid w:val="0084246C"/>
    <w:rsid w:val="00881EA7"/>
    <w:rsid w:val="00887171"/>
    <w:rsid w:val="008957E2"/>
    <w:rsid w:val="008A23B2"/>
    <w:rsid w:val="009131E3"/>
    <w:rsid w:val="00916B47"/>
    <w:rsid w:val="009216B2"/>
    <w:rsid w:val="00923A2F"/>
    <w:rsid w:val="0092743F"/>
    <w:rsid w:val="00981A72"/>
    <w:rsid w:val="00982D10"/>
    <w:rsid w:val="009937F1"/>
    <w:rsid w:val="00996DCC"/>
    <w:rsid w:val="009A26F7"/>
    <w:rsid w:val="00A949C6"/>
    <w:rsid w:val="00AA3994"/>
    <w:rsid w:val="00AB5C97"/>
    <w:rsid w:val="00AE28D3"/>
    <w:rsid w:val="00AE779C"/>
    <w:rsid w:val="00B0250E"/>
    <w:rsid w:val="00B35DD9"/>
    <w:rsid w:val="00B632B6"/>
    <w:rsid w:val="00B84046"/>
    <w:rsid w:val="00B94154"/>
    <w:rsid w:val="00B9472F"/>
    <w:rsid w:val="00B94A98"/>
    <w:rsid w:val="00BB192E"/>
    <w:rsid w:val="00BF3548"/>
    <w:rsid w:val="00BF79BC"/>
    <w:rsid w:val="00C00E41"/>
    <w:rsid w:val="00C03920"/>
    <w:rsid w:val="00C2641D"/>
    <w:rsid w:val="00C56600"/>
    <w:rsid w:val="00C6239B"/>
    <w:rsid w:val="00C6771A"/>
    <w:rsid w:val="00C74C3E"/>
    <w:rsid w:val="00C93901"/>
    <w:rsid w:val="00CA7DD3"/>
    <w:rsid w:val="00CF3970"/>
    <w:rsid w:val="00D07DE4"/>
    <w:rsid w:val="00D446BB"/>
    <w:rsid w:val="00D46AE2"/>
    <w:rsid w:val="00DB64C9"/>
    <w:rsid w:val="00E16269"/>
    <w:rsid w:val="00E34258"/>
    <w:rsid w:val="00E37D51"/>
    <w:rsid w:val="00E40B77"/>
    <w:rsid w:val="00E52F8D"/>
    <w:rsid w:val="00E974D8"/>
    <w:rsid w:val="00EB6F00"/>
    <w:rsid w:val="00ED296D"/>
    <w:rsid w:val="00F06C93"/>
    <w:rsid w:val="00F22BFA"/>
    <w:rsid w:val="00F32965"/>
    <w:rsid w:val="00F35AFB"/>
    <w:rsid w:val="00F45F77"/>
    <w:rsid w:val="00F476AA"/>
    <w:rsid w:val="00F70FFE"/>
    <w:rsid w:val="00F81155"/>
    <w:rsid w:val="00F82A4F"/>
    <w:rsid w:val="00F9158D"/>
    <w:rsid w:val="00FB54FE"/>
    <w:rsid w:val="00FC21BA"/>
    <w:rsid w:val="00FE671C"/>
    <w:rsid w:val="00FE7A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300F44"/>
  <w15:chartTrackingRefBased/>
  <w15:docId w15:val="{7071C834-66C0-4373-A37D-046FCA72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4F"/>
    <w:pPr>
      <w:ind w:left="720"/>
      <w:contextualSpacing/>
    </w:pPr>
  </w:style>
  <w:style w:type="paragraph" w:customStyle="1" w:styleId="Default">
    <w:name w:val="Default"/>
    <w:rsid w:val="008957E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E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66FD1"/>
    <w:pPr>
      <w:tabs>
        <w:tab w:val="left" w:pos="0"/>
        <w:tab w:val="left" w:pos="5446"/>
      </w:tabs>
      <w:spacing w:after="0" w:line="240" w:lineRule="auto"/>
    </w:pPr>
    <w:rPr>
      <w:rFonts w:ascii="Times New Roman" w:eastAsia="Times New Roman" w:hAnsi="Times New Roman" w:cs="Times New Roman"/>
      <w:sz w:val="24"/>
      <w:szCs w:val="24"/>
      <w:lang w:eastAsia="et-EE"/>
    </w:rPr>
  </w:style>
  <w:style w:type="character" w:customStyle="1" w:styleId="fontstyle01">
    <w:name w:val="fontstyle01"/>
    <w:rsid w:val="00366FD1"/>
    <w:rPr>
      <w:rFonts w:ascii="ArialMT" w:hAnsi="ArialMT" w:hint="default"/>
      <w:color w:val="000000"/>
      <w:sz w:val="28"/>
    </w:rPr>
  </w:style>
  <w:style w:type="character" w:styleId="Hyperlink">
    <w:name w:val="Hyperlink"/>
    <w:basedOn w:val="DefaultParagraphFont"/>
    <w:uiPriority w:val="99"/>
    <w:semiHidden/>
    <w:unhideWhenUsed/>
    <w:rsid w:val="00D07DE4"/>
    <w:rPr>
      <w:color w:val="0000FF"/>
      <w:u w:val="single"/>
    </w:rPr>
  </w:style>
  <w:style w:type="character" w:customStyle="1" w:styleId="normaltextrun">
    <w:name w:val="normaltextrun"/>
    <w:basedOn w:val="DefaultParagraphFont"/>
    <w:rsid w:val="00375061"/>
  </w:style>
  <w:style w:type="character" w:customStyle="1" w:styleId="eop">
    <w:name w:val="eop"/>
    <w:basedOn w:val="DefaultParagraphFont"/>
    <w:rsid w:val="0037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37188">
      <w:bodyDiv w:val="1"/>
      <w:marLeft w:val="0"/>
      <w:marRight w:val="0"/>
      <w:marTop w:val="0"/>
      <w:marBottom w:val="0"/>
      <w:divBdr>
        <w:top w:val="none" w:sz="0" w:space="0" w:color="auto"/>
        <w:left w:val="none" w:sz="0" w:space="0" w:color="auto"/>
        <w:bottom w:val="none" w:sz="0" w:space="0" w:color="auto"/>
        <w:right w:val="none" w:sz="0" w:space="0" w:color="auto"/>
      </w:divBdr>
      <w:divsChild>
        <w:div w:id="129055827">
          <w:marLeft w:val="0"/>
          <w:marRight w:val="0"/>
          <w:marTop w:val="0"/>
          <w:marBottom w:val="0"/>
          <w:divBdr>
            <w:top w:val="none" w:sz="0" w:space="0" w:color="auto"/>
            <w:left w:val="none" w:sz="0" w:space="0" w:color="auto"/>
            <w:bottom w:val="none" w:sz="0" w:space="0" w:color="auto"/>
            <w:right w:val="none" w:sz="0" w:space="0" w:color="auto"/>
          </w:divBdr>
        </w:div>
        <w:div w:id="270623861">
          <w:marLeft w:val="0"/>
          <w:marRight w:val="0"/>
          <w:marTop w:val="0"/>
          <w:marBottom w:val="0"/>
          <w:divBdr>
            <w:top w:val="none" w:sz="0" w:space="0" w:color="auto"/>
            <w:left w:val="none" w:sz="0" w:space="0" w:color="auto"/>
            <w:bottom w:val="none" w:sz="0" w:space="0" w:color="auto"/>
            <w:right w:val="none" w:sz="0" w:space="0" w:color="auto"/>
          </w:divBdr>
        </w:div>
        <w:div w:id="299265181">
          <w:marLeft w:val="0"/>
          <w:marRight w:val="0"/>
          <w:marTop w:val="0"/>
          <w:marBottom w:val="0"/>
          <w:divBdr>
            <w:top w:val="none" w:sz="0" w:space="0" w:color="auto"/>
            <w:left w:val="none" w:sz="0" w:space="0" w:color="auto"/>
            <w:bottom w:val="none" w:sz="0" w:space="0" w:color="auto"/>
            <w:right w:val="none" w:sz="0" w:space="0" w:color="auto"/>
          </w:divBdr>
        </w:div>
        <w:div w:id="352651552">
          <w:marLeft w:val="0"/>
          <w:marRight w:val="0"/>
          <w:marTop w:val="0"/>
          <w:marBottom w:val="0"/>
          <w:divBdr>
            <w:top w:val="none" w:sz="0" w:space="0" w:color="auto"/>
            <w:left w:val="none" w:sz="0" w:space="0" w:color="auto"/>
            <w:bottom w:val="none" w:sz="0" w:space="0" w:color="auto"/>
            <w:right w:val="none" w:sz="0" w:space="0" w:color="auto"/>
          </w:divBdr>
        </w:div>
        <w:div w:id="357464739">
          <w:marLeft w:val="0"/>
          <w:marRight w:val="0"/>
          <w:marTop w:val="0"/>
          <w:marBottom w:val="0"/>
          <w:divBdr>
            <w:top w:val="none" w:sz="0" w:space="0" w:color="auto"/>
            <w:left w:val="none" w:sz="0" w:space="0" w:color="auto"/>
            <w:bottom w:val="none" w:sz="0" w:space="0" w:color="auto"/>
            <w:right w:val="none" w:sz="0" w:space="0" w:color="auto"/>
          </w:divBdr>
        </w:div>
        <w:div w:id="679429915">
          <w:marLeft w:val="0"/>
          <w:marRight w:val="0"/>
          <w:marTop w:val="0"/>
          <w:marBottom w:val="0"/>
          <w:divBdr>
            <w:top w:val="none" w:sz="0" w:space="0" w:color="auto"/>
            <w:left w:val="none" w:sz="0" w:space="0" w:color="auto"/>
            <w:bottom w:val="none" w:sz="0" w:space="0" w:color="auto"/>
            <w:right w:val="none" w:sz="0" w:space="0" w:color="auto"/>
          </w:divBdr>
        </w:div>
        <w:div w:id="723943406">
          <w:marLeft w:val="0"/>
          <w:marRight w:val="0"/>
          <w:marTop w:val="0"/>
          <w:marBottom w:val="0"/>
          <w:divBdr>
            <w:top w:val="none" w:sz="0" w:space="0" w:color="auto"/>
            <w:left w:val="none" w:sz="0" w:space="0" w:color="auto"/>
            <w:bottom w:val="none" w:sz="0" w:space="0" w:color="auto"/>
            <w:right w:val="none" w:sz="0" w:space="0" w:color="auto"/>
          </w:divBdr>
        </w:div>
        <w:div w:id="949509742">
          <w:marLeft w:val="0"/>
          <w:marRight w:val="0"/>
          <w:marTop w:val="0"/>
          <w:marBottom w:val="0"/>
          <w:divBdr>
            <w:top w:val="none" w:sz="0" w:space="0" w:color="auto"/>
            <w:left w:val="none" w:sz="0" w:space="0" w:color="auto"/>
            <w:bottom w:val="none" w:sz="0" w:space="0" w:color="auto"/>
            <w:right w:val="none" w:sz="0" w:space="0" w:color="auto"/>
          </w:divBdr>
        </w:div>
        <w:div w:id="1011687324">
          <w:marLeft w:val="0"/>
          <w:marRight w:val="0"/>
          <w:marTop w:val="0"/>
          <w:marBottom w:val="0"/>
          <w:divBdr>
            <w:top w:val="none" w:sz="0" w:space="0" w:color="auto"/>
            <w:left w:val="none" w:sz="0" w:space="0" w:color="auto"/>
            <w:bottom w:val="none" w:sz="0" w:space="0" w:color="auto"/>
            <w:right w:val="none" w:sz="0" w:space="0" w:color="auto"/>
          </w:divBdr>
        </w:div>
        <w:div w:id="1138961343">
          <w:marLeft w:val="0"/>
          <w:marRight w:val="0"/>
          <w:marTop w:val="0"/>
          <w:marBottom w:val="0"/>
          <w:divBdr>
            <w:top w:val="none" w:sz="0" w:space="0" w:color="auto"/>
            <w:left w:val="none" w:sz="0" w:space="0" w:color="auto"/>
            <w:bottom w:val="none" w:sz="0" w:space="0" w:color="auto"/>
            <w:right w:val="none" w:sz="0" w:space="0" w:color="auto"/>
          </w:divBdr>
        </w:div>
        <w:div w:id="1186410116">
          <w:marLeft w:val="0"/>
          <w:marRight w:val="0"/>
          <w:marTop w:val="0"/>
          <w:marBottom w:val="0"/>
          <w:divBdr>
            <w:top w:val="none" w:sz="0" w:space="0" w:color="auto"/>
            <w:left w:val="none" w:sz="0" w:space="0" w:color="auto"/>
            <w:bottom w:val="none" w:sz="0" w:space="0" w:color="auto"/>
            <w:right w:val="none" w:sz="0" w:space="0" w:color="auto"/>
          </w:divBdr>
        </w:div>
        <w:div w:id="1259481397">
          <w:marLeft w:val="0"/>
          <w:marRight w:val="0"/>
          <w:marTop w:val="0"/>
          <w:marBottom w:val="0"/>
          <w:divBdr>
            <w:top w:val="none" w:sz="0" w:space="0" w:color="auto"/>
            <w:left w:val="none" w:sz="0" w:space="0" w:color="auto"/>
            <w:bottom w:val="none" w:sz="0" w:space="0" w:color="auto"/>
            <w:right w:val="none" w:sz="0" w:space="0" w:color="auto"/>
          </w:divBdr>
        </w:div>
        <w:div w:id="1291475009">
          <w:marLeft w:val="0"/>
          <w:marRight w:val="0"/>
          <w:marTop w:val="0"/>
          <w:marBottom w:val="0"/>
          <w:divBdr>
            <w:top w:val="none" w:sz="0" w:space="0" w:color="auto"/>
            <w:left w:val="none" w:sz="0" w:space="0" w:color="auto"/>
            <w:bottom w:val="none" w:sz="0" w:space="0" w:color="auto"/>
            <w:right w:val="none" w:sz="0" w:space="0" w:color="auto"/>
          </w:divBdr>
        </w:div>
        <w:div w:id="1315373974">
          <w:marLeft w:val="0"/>
          <w:marRight w:val="0"/>
          <w:marTop w:val="0"/>
          <w:marBottom w:val="0"/>
          <w:divBdr>
            <w:top w:val="none" w:sz="0" w:space="0" w:color="auto"/>
            <w:left w:val="none" w:sz="0" w:space="0" w:color="auto"/>
            <w:bottom w:val="none" w:sz="0" w:space="0" w:color="auto"/>
            <w:right w:val="none" w:sz="0" w:space="0" w:color="auto"/>
          </w:divBdr>
        </w:div>
        <w:div w:id="1471172477">
          <w:marLeft w:val="0"/>
          <w:marRight w:val="0"/>
          <w:marTop w:val="0"/>
          <w:marBottom w:val="0"/>
          <w:divBdr>
            <w:top w:val="none" w:sz="0" w:space="0" w:color="auto"/>
            <w:left w:val="none" w:sz="0" w:space="0" w:color="auto"/>
            <w:bottom w:val="none" w:sz="0" w:space="0" w:color="auto"/>
            <w:right w:val="none" w:sz="0" w:space="0" w:color="auto"/>
          </w:divBdr>
        </w:div>
        <w:div w:id="1471286605">
          <w:marLeft w:val="0"/>
          <w:marRight w:val="0"/>
          <w:marTop w:val="0"/>
          <w:marBottom w:val="0"/>
          <w:divBdr>
            <w:top w:val="none" w:sz="0" w:space="0" w:color="auto"/>
            <w:left w:val="none" w:sz="0" w:space="0" w:color="auto"/>
            <w:bottom w:val="none" w:sz="0" w:space="0" w:color="auto"/>
            <w:right w:val="none" w:sz="0" w:space="0" w:color="auto"/>
          </w:divBdr>
        </w:div>
        <w:div w:id="1524242926">
          <w:marLeft w:val="0"/>
          <w:marRight w:val="0"/>
          <w:marTop w:val="0"/>
          <w:marBottom w:val="0"/>
          <w:divBdr>
            <w:top w:val="none" w:sz="0" w:space="0" w:color="auto"/>
            <w:left w:val="none" w:sz="0" w:space="0" w:color="auto"/>
            <w:bottom w:val="none" w:sz="0" w:space="0" w:color="auto"/>
            <w:right w:val="none" w:sz="0" w:space="0" w:color="auto"/>
          </w:divBdr>
        </w:div>
        <w:div w:id="1636763221">
          <w:marLeft w:val="0"/>
          <w:marRight w:val="0"/>
          <w:marTop w:val="0"/>
          <w:marBottom w:val="0"/>
          <w:divBdr>
            <w:top w:val="none" w:sz="0" w:space="0" w:color="auto"/>
            <w:left w:val="none" w:sz="0" w:space="0" w:color="auto"/>
            <w:bottom w:val="none" w:sz="0" w:space="0" w:color="auto"/>
            <w:right w:val="none" w:sz="0" w:space="0" w:color="auto"/>
          </w:divBdr>
        </w:div>
        <w:div w:id="1829403176">
          <w:marLeft w:val="0"/>
          <w:marRight w:val="0"/>
          <w:marTop w:val="0"/>
          <w:marBottom w:val="0"/>
          <w:divBdr>
            <w:top w:val="none" w:sz="0" w:space="0" w:color="auto"/>
            <w:left w:val="none" w:sz="0" w:space="0" w:color="auto"/>
            <w:bottom w:val="none" w:sz="0" w:space="0" w:color="auto"/>
            <w:right w:val="none" w:sz="0" w:space="0" w:color="auto"/>
          </w:divBdr>
        </w:div>
        <w:div w:id="1831824525">
          <w:marLeft w:val="0"/>
          <w:marRight w:val="0"/>
          <w:marTop w:val="0"/>
          <w:marBottom w:val="0"/>
          <w:divBdr>
            <w:top w:val="none" w:sz="0" w:space="0" w:color="auto"/>
            <w:left w:val="none" w:sz="0" w:space="0" w:color="auto"/>
            <w:bottom w:val="none" w:sz="0" w:space="0" w:color="auto"/>
            <w:right w:val="none" w:sz="0" w:space="0" w:color="auto"/>
          </w:divBdr>
        </w:div>
        <w:div w:id="1872843420">
          <w:marLeft w:val="0"/>
          <w:marRight w:val="0"/>
          <w:marTop w:val="0"/>
          <w:marBottom w:val="0"/>
          <w:divBdr>
            <w:top w:val="none" w:sz="0" w:space="0" w:color="auto"/>
            <w:left w:val="none" w:sz="0" w:space="0" w:color="auto"/>
            <w:bottom w:val="none" w:sz="0" w:space="0" w:color="auto"/>
            <w:right w:val="none" w:sz="0" w:space="0" w:color="auto"/>
          </w:divBdr>
        </w:div>
        <w:div w:id="1873222943">
          <w:marLeft w:val="0"/>
          <w:marRight w:val="0"/>
          <w:marTop w:val="0"/>
          <w:marBottom w:val="0"/>
          <w:divBdr>
            <w:top w:val="none" w:sz="0" w:space="0" w:color="auto"/>
            <w:left w:val="none" w:sz="0" w:space="0" w:color="auto"/>
            <w:bottom w:val="none" w:sz="0" w:space="0" w:color="auto"/>
            <w:right w:val="none" w:sz="0" w:space="0" w:color="auto"/>
          </w:divBdr>
        </w:div>
        <w:div w:id="1879313959">
          <w:marLeft w:val="0"/>
          <w:marRight w:val="0"/>
          <w:marTop w:val="0"/>
          <w:marBottom w:val="0"/>
          <w:divBdr>
            <w:top w:val="none" w:sz="0" w:space="0" w:color="auto"/>
            <w:left w:val="none" w:sz="0" w:space="0" w:color="auto"/>
            <w:bottom w:val="none" w:sz="0" w:space="0" w:color="auto"/>
            <w:right w:val="none" w:sz="0" w:space="0" w:color="auto"/>
          </w:divBdr>
        </w:div>
        <w:div w:id="2084403343">
          <w:marLeft w:val="0"/>
          <w:marRight w:val="0"/>
          <w:marTop w:val="0"/>
          <w:marBottom w:val="0"/>
          <w:divBdr>
            <w:top w:val="none" w:sz="0" w:space="0" w:color="auto"/>
            <w:left w:val="none" w:sz="0" w:space="0" w:color="auto"/>
            <w:bottom w:val="none" w:sz="0" w:space="0" w:color="auto"/>
            <w:right w:val="none" w:sz="0" w:space="0" w:color="auto"/>
          </w:divBdr>
        </w:div>
        <w:div w:id="2084989835">
          <w:marLeft w:val="0"/>
          <w:marRight w:val="0"/>
          <w:marTop w:val="0"/>
          <w:marBottom w:val="0"/>
          <w:divBdr>
            <w:top w:val="none" w:sz="0" w:space="0" w:color="auto"/>
            <w:left w:val="none" w:sz="0" w:space="0" w:color="auto"/>
            <w:bottom w:val="none" w:sz="0" w:space="0" w:color="auto"/>
            <w:right w:val="none" w:sz="0" w:space="0" w:color="auto"/>
          </w:divBdr>
        </w:div>
        <w:div w:id="2090302573">
          <w:marLeft w:val="0"/>
          <w:marRight w:val="0"/>
          <w:marTop w:val="0"/>
          <w:marBottom w:val="0"/>
          <w:divBdr>
            <w:top w:val="none" w:sz="0" w:space="0" w:color="auto"/>
            <w:left w:val="none" w:sz="0" w:space="0" w:color="auto"/>
            <w:bottom w:val="none" w:sz="0" w:space="0" w:color="auto"/>
            <w:right w:val="none" w:sz="0" w:space="0" w:color="auto"/>
          </w:divBdr>
        </w:div>
        <w:div w:id="2105495659">
          <w:marLeft w:val="0"/>
          <w:marRight w:val="0"/>
          <w:marTop w:val="0"/>
          <w:marBottom w:val="0"/>
          <w:divBdr>
            <w:top w:val="none" w:sz="0" w:space="0" w:color="auto"/>
            <w:left w:val="none" w:sz="0" w:space="0" w:color="auto"/>
            <w:bottom w:val="none" w:sz="0" w:space="0" w:color="auto"/>
            <w:right w:val="none" w:sz="0" w:space="0" w:color="auto"/>
          </w:divBdr>
        </w:div>
      </w:divsChild>
    </w:div>
    <w:div w:id="1434010342">
      <w:bodyDiv w:val="1"/>
      <w:marLeft w:val="0"/>
      <w:marRight w:val="0"/>
      <w:marTop w:val="0"/>
      <w:marBottom w:val="0"/>
      <w:divBdr>
        <w:top w:val="none" w:sz="0" w:space="0" w:color="auto"/>
        <w:left w:val="none" w:sz="0" w:space="0" w:color="auto"/>
        <w:bottom w:val="none" w:sz="0" w:space="0" w:color="auto"/>
        <w:right w:val="none" w:sz="0" w:space="0" w:color="auto"/>
      </w:divBdr>
    </w:div>
    <w:div w:id="1522626286">
      <w:bodyDiv w:val="1"/>
      <w:marLeft w:val="0"/>
      <w:marRight w:val="0"/>
      <w:marTop w:val="0"/>
      <w:marBottom w:val="0"/>
      <w:divBdr>
        <w:top w:val="none" w:sz="0" w:space="0" w:color="auto"/>
        <w:left w:val="none" w:sz="0" w:space="0" w:color="auto"/>
        <w:bottom w:val="none" w:sz="0" w:space="0" w:color="auto"/>
        <w:right w:val="none" w:sz="0" w:space="0" w:color="auto"/>
      </w:divBdr>
      <w:divsChild>
        <w:div w:id="54671519">
          <w:marLeft w:val="0"/>
          <w:marRight w:val="0"/>
          <w:marTop w:val="0"/>
          <w:marBottom w:val="0"/>
          <w:divBdr>
            <w:top w:val="none" w:sz="0" w:space="0" w:color="auto"/>
            <w:left w:val="none" w:sz="0" w:space="0" w:color="auto"/>
            <w:bottom w:val="none" w:sz="0" w:space="0" w:color="auto"/>
            <w:right w:val="none" w:sz="0" w:space="0" w:color="auto"/>
          </w:divBdr>
        </w:div>
        <w:div w:id="68819313">
          <w:marLeft w:val="0"/>
          <w:marRight w:val="0"/>
          <w:marTop w:val="0"/>
          <w:marBottom w:val="0"/>
          <w:divBdr>
            <w:top w:val="none" w:sz="0" w:space="0" w:color="auto"/>
            <w:left w:val="none" w:sz="0" w:space="0" w:color="auto"/>
            <w:bottom w:val="none" w:sz="0" w:space="0" w:color="auto"/>
            <w:right w:val="none" w:sz="0" w:space="0" w:color="auto"/>
          </w:divBdr>
        </w:div>
        <w:div w:id="151220670">
          <w:marLeft w:val="0"/>
          <w:marRight w:val="0"/>
          <w:marTop w:val="0"/>
          <w:marBottom w:val="0"/>
          <w:divBdr>
            <w:top w:val="none" w:sz="0" w:space="0" w:color="auto"/>
            <w:left w:val="none" w:sz="0" w:space="0" w:color="auto"/>
            <w:bottom w:val="none" w:sz="0" w:space="0" w:color="auto"/>
            <w:right w:val="none" w:sz="0" w:space="0" w:color="auto"/>
          </w:divBdr>
        </w:div>
        <w:div w:id="193546726">
          <w:marLeft w:val="0"/>
          <w:marRight w:val="0"/>
          <w:marTop w:val="0"/>
          <w:marBottom w:val="0"/>
          <w:divBdr>
            <w:top w:val="none" w:sz="0" w:space="0" w:color="auto"/>
            <w:left w:val="none" w:sz="0" w:space="0" w:color="auto"/>
            <w:bottom w:val="none" w:sz="0" w:space="0" w:color="auto"/>
            <w:right w:val="none" w:sz="0" w:space="0" w:color="auto"/>
          </w:divBdr>
        </w:div>
        <w:div w:id="280305748">
          <w:marLeft w:val="0"/>
          <w:marRight w:val="0"/>
          <w:marTop w:val="0"/>
          <w:marBottom w:val="0"/>
          <w:divBdr>
            <w:top w:val="none" w:sz="0" w:space="0" w:color="auto"/>
            <w:left w:val="none" w:sz="0" w:space="0" w:color="auto"/>
            <w:bottom w:val="none" w:sz="0" w:space="0" w:color="auto"/>
            <w:right w:val="none" w:sz="0" w:space="0" w:color="auto"/>
          </w:divBdr>
        </w:div>
        <w:div w:id="418841427">
          <w:marLeft w:val="0"/>
          <w:marRight w:val="0"/>
          <w:marTop w:val="0"/>
          <w:marBottom w:val="0"/>
          <w:divBdr>
            <w:top w:val="none" w:sz="0" w:space="0" w:color="auto"/>
            <w:left w:val="none" w:sz="0" w:space="0" w:color="auto"/>
            <w:bottom w:val="none" w:sz="0" w:space="0" w:color="auto"/>
            <w:right w:val="none" w:sz="0" w:space="0" w:color="auto"/>
          </w:divBdr>
        </w:div>
        <w:div w:id="456683394">
          <w:marLeft w:val="0"/>
          <w:marRight w:val="0"/>
          <w:marTop w:val="0"/>
          <w:marBottom w:val="0"/>
          <w:divBdr>
            <w:top w:val="none" w:sz="0" w:space="0" w:color="auto"/>
            <w:left w:val="none" w:sz="0" w:space="0" w:color="auto"/>
            <w:bottom w:val="none" w:sz="0" w:space="0" w:color="auto"/>
            <w:right w:val="none" w:sz="0" w:space="0" w:color="auto"/>
          </w:divBdr>
        </w:div>
        <w:div w:id="537015631">
          <w:marLeft w:val="0"/>
          <w:marRight w:val="0"/>
          <w:marTop w:val="0"/>
          <w:marBottom w:val="0"/>
          <w:divBdr>
            <w:top w:val="none" w:sz="0" w:space="0" w:color="auto"/>
            <w:left w:val="none" w:sz="0" w:space="0" w:color="auto"/>
            <w:bottom w:val="none" w:sz="0" w:space="0" w:color="auto"/>
            <w:right w:val="none" w:sz="0" w:space="0" w:color="auto"/>
          </w:divBdr>
        </w:div>
        <w:div w:id="543101344">
          <w:marLeft w:val="0"/>
          <w:marRight w:val="0"/>
          <w:marTop w:val="0"/>
          <w:marBottom w:val="0"/>
          <w:divBdr>
            <w:top w:val="none" w:sz="0" w:space="0" w:color="auto"/>
            <w:left w:val="none" w:sz="0" w:space="0" w:color="auto"/>
            <w:bottom w:val="none" w:sz="0" w:space="0" w:color="auto"/>
            <w:right w:val="none" w:sz="0" w:space="0" w:color="auto"/>
          </w:divBdr>
        </w:div>
        <w:div w:id="575749430">
          <w:marLeft w:val="0"/>
          <w:marRight w:val="0"/>
          <w:marTop w:val="0"/>
          <w:marBottom w:val="0"/>
          <w:divBdr>
            <w:top w:val="none" w:sz="0" w:space="0" w:color="auto"/>
            <w:left w:val="none" w:sz="0" w:space="0" w:color="auto"/>
            <w:bottom w:val="none" w:sz="0" w:space="0" w:color="auto"/>
            <w:right w:val="none" w:sz="0" w:space="0" w:color="auto"/>
          </w:divBdr>
        </w:div>
        <w:div w:id="619580016">
          <w:marLeft w:val="0"/>
          <w:marRight w:val="0"/>
          <w:marTop w:val="0"/>
          <w:marBottom w:val="0"/>
          <w:divBdr>
            <w:top w:val="none" w:sz="0" w:space="0" w:color="auto"/>
            <w:left w:val="none" w:sz="0" w:space="0" w:color="auto"/>
            <w:bottom w:val="none" w:sz="0" w:space="0" w:color="auto"/>
            <w:right w:val="none" w:sz="0" w:space="0" w:color="auto"/>
          </w:divBdr>
        </w:div>
        <w:div w:id="712733842">
          <w:marLeft w:val="0"/>
          <w:marRight w:val="0"/>
          <w:marTop w:val="0"/>
          <w:marBottom w:val="0"/>
          <w:divBdr>
            <w:top w:val="none" w:sz="0" w:space="0" w:color="auto"/>
            <w:left w:val="none" w:sz="0" w:space="0" w:color="auto"/>
            <w:bottom w:val="none" w:sz="0" w:space="0" w:color="auto"/>
            <w:right w:val="none" w:sz="0" w:space="0" w:color="auto"/>
          </w:divBdr>
        </w:div>
        <w:div w:id="716011831">
          <w:marLeft w:val="0"/>
          <w:marRight w:val="0"/>
          <w:marTop w:val="0"/>
          <w:marBottom w:val="0"/>
          <w:divBdr>
            <w:top w:val="none" w:sz="0" w:space="0" w:color="auto"/>
            <w:left w:val="none" w:sz="0" w:space="0" w:color="auto"/>
            <w:bottom w:val="none" w:sz="0" w:space="0" w:color="auto"/>
            <w:right w:val="none" w:sz="0" w:space="0" w:color="auto"/>
          </w:divBdr>
        </w:div>
        <w:div w:id="750812628">
          <w:marLeft w:val="0"/>
          <w:marRight w:val="0"/>
          <w:marTop w:val="0"/>
          <w:marBottom w:val="0"/>
          <w:divBdr>
            <w:top w:val="none" w:sz="0" w:space="0" w:color="auto"/>
            <w:left w:val="none" w:sz="0" w:space="0" w:color="auto"/>
            <w:bottom w:val="none" w:sz="0" w:space="0" w:color="auto"/>
            <w:right w:val="none" w:sz="0" w:space="0" w:color="auto"/>
          </w:divBdr>
        </w:div>
        <w:div w:id="901870111">
          <w:marLeft w:val="0"/>
          <w:marRight w:val="0"/>
          <w:marTop w:val="0"/>
          <w:marBottom w:val="0"/>
          <w:divBdr>
            <w:top w:val="none" w:sz="0" w:space="0" w:color="auto"/>
            <w:left w:val="none" w:sz="0" w:space="0" w:color="auto"/>
            <w:bottom w:val="none" w:sz="0" w:space="0" w:color="auto"/>
            <w:right w:val="none" w:sz="0" w:space="0" w:color="auto"/>
          </w:divBdr>
        </w:div>
        <w:div w:id="979307625">
          <w:marLeft w:val="0"/>
          <w:marRight w:val="0"/>
          <w:marTop w:val="0"/>
          <w:marBottom w:val="0"/>
          <w:divBdr>
            <w:top w:val="none" w:sz="0" w:space="0" w:color="auto"/>
            <w:left w:val="none" w:sz="0" w:space="0" w:color="auto"/>
            <w:bottom w:val="none" w:sz="0" w:space="0" w:color="auto"/>
            <w:right w:val="none" w:sz="0" w:space="0" w:color="auto"/>
          </w:divBdr>
        </w:div>
        <w:div w:id="1135875760">
          <w:marLeft w:val="0"/>
          <w:marRight w:val="0"/>
          <w:marTop w:val="0"/>
          <w:marBottom w:val="0"/>
          <w:divBdr>
            <w:top w:val="none" w:sz="0" w:space="0" w:color="auto"/>
            <w:left w:val="none" w:sz="0" w:space="0" w:color="auto"/>
            <w:bottom w:val="none" w:sz="0" w:space="0" w:color="auto"/>
            <w:right w:val="none" w:sz="0" w:space="0" w:color="auto"/>
          </w:divBdr>
        </w:div>
        <w:div w:id="1236939302">
          <w:marLeft w:val="0"/>
          <w:marRight w:val="0"/>
          <w:marTop w:val="0"/>
          <w:marBottom w:val="0"/>
          <w:divBdr>
            <w:top w:val="none" w:sz="0" w:space="0" w:color="auto"/>
            <w:left w:val="none" w:sz="0" w:space="0" w:color="auto"/>
            <w:bottom w:val="none" w:sz="0" w:space="0" w:color="auto"/>
            <w:right w:val="none" w:sz="0" w:space="0" w:color="auto"/>
          </w:divBdr>
        </w:div>
        <w:div w:id="1264343220">
          <w:marLeft w:val="0"/>
          <w:marRight w:val="0"/>
          <w:marTop w:val="0"/>
          <w:marBottom w:val="0"/>
          <w:divBdr>
            <w:top w:val="none" w:sz="0" w:space="0" w:color="auto"/>
            <w:left w:val="none" w:sz="0" w:space="0" w:color="auto"/>
            <w:bottom w:val="none" w:sz="0" w:space="0" w:color="auto"/>
            <w:right w:val="none" w:sz="0" w:space="0" w:color="auto"/>
          </w:divBdr>
        </w:div>
        <w:div w:id="1381904973">
          <w:marLeft w:val="0"/>
          <w:marRight w:val="0"/>
          <w:marTop w:val="0"/>
          <w:marBottom w:val="0"/>
          <w:divBdr>
            <w:top w:val="none" w:sz="0" w:space="0" w:color="auto"/>
            <w:left w:val="none" w:sz="0" w:space="0" w:color="auto"/>
            <w:bottom w:val="none" w:sz="0" w:space="0" w:color="auto"/>
            <w:right w:val="none" w:sz="0" w:space="0" w:color="auto"/>
          </w:divBdr>
        </w:div>
        <w:div w:id="1388842435">
          <w:marLeft w:val="0"/>
          <w:marRight w:val="0"/>
          <w:marTop w:val="0"/>
          <w:marBottom w:val="0"/>
          <w:divBdr>
            <w:top w:val="none" w:sz="0" w:space="0" w:color="auto"/>
            <w:left w:val="none" w:sz="0" w:space="0" w:color="auto"/>
            <w:bottom w:val="none" w:sz="0" w:space="0" w:color="auto"/>
            <w:right w:val="none" w:sz="0" w:space="0" w:color="auto"/>
          </w:divBdr>
        </w:div>
        <w:div w:id="1691712761">
          <w:marLeft w:val="0"/>
          <w:marRight w:val="0"/>
          <w:marTop w:val="0"/>
          <w:marBottom w:val="0"/>
          <w:divBdr>
            <w:top w:val="none" w:sz="0" w:space="0" w:color="auto"/>
            <w:left w:val="none" w:sz="0" w:space="0" w:color="auto"/>
            <w:bottom w:val="none" w:sz="0" w:space="0" w:color="auto"/>
            <w:right w:val="none" w:sz="0" w:space="0" w:color="auto"/>
          </w:divBdr>
        </w:div>
        <w:div w:id="1808694961">
          <w:marLeft w:val="0"/>
          <w:marRight w:val="0"/>
          <w:marTop w:val="0"/>
          <w:marBottom w:val="0"/>
          <w:divBdr>
            <w:top w:val="none" w:sz="0" w:space="0" w:color="auto"/>
            <w:left w:val="none" w:sz="0" w:space="0" w:color="auto"/>
            <w:bottom w:val="none" w:sz="0" w:space="0" w:color="auto"/>
            <w:right w:val="none" w:sz="0" w:space="0" w:color="auto"/>
          </w:divBdr>
        </w:div>
        <w:div w:id="1858688847">
          <w:marLeft w:val="0"/>
          <w:marRight w:val="0"/>
          <w:marTop w:val="0"/>
          <w:marBottom w:val="0"/>
          <w:divBdr>
            <w:top w:val="none" w:sz="0" w:space="0" w:color="auto"/>
            <w:left w:val="none" w:sz="0" w:space="0" w:color="auto"/>
            <w:bottom w:val="none" w:sz="0" w:space="0" w:color="auto"/>
            <w:right w:val="none" w:sz="0" w:space="0" w:color="auto"/>
          </w:divBdr>
        </w:div>
        <w:div w:id="1919711234">
          <w:marLeft w:val="0"/>
          <w:marRight w:val="0"/>
          <w:marTop w:val="0"/>
          <w:marBottom w:val="0"/>
          <w:divBdr>
            <w:top w:val="none" w:sz="0" w:space="0" w:color="auto"/>
            <w:left w:val="none" w:sz="0" w:space="0" w:color="auto"/>
            <w:bottom w:val="none" w:sz="0" w:space="0" w:color="auto"/>
            <w:right w:val="none" w:sz="0" w:space="0" w:color="auto"/>
          </w:divBdr>
        </w:div>
        <w:div w:id="2057394143">
          <w:marLeft w:val="0"/>
          <w:marRight w:val="0"/>
          <w:marTop w:val="0"/>
          <w:marBottom w:val="0"/>
          <w:divBdr>
            <w:top w:val="none" w:sz="0" w:space="0" w:color="auto"/>
            <w:left w:val="none" w:sz="0" w:space="0" w:color="auto"/>
            <w:bottom w:val="none" w:sz="0" w:space="0" w:color="auto"/>
            <w:right w:val="none" w:sz="0" w:space="0" w:color="auto"/>
          </w:divBdr>
        </w:div>
        <w:div w:id="2130128550">
          <w:marLeft w:val="0"/>
          <w:marRight w:val="0"/>
          <w:marTop w:val="0"/>
          <w:marBottom w:val="0"/>
          <w:divBdr>
            <w:top w:val="none" w:sz="0" w:space="0" w:color="auto"/>
            <w:left w:val="none" w:sz="0" w:space="0" w:color="auto"/>
            <w:bottom w:val="none" w:sz="0" w:space="0" w:color="auto"/>
            <w:right w:val="none" w:sz="0" w:space="0" w:color="auto"/>
          </w:divBdr>
        </w:div>
      </w:divsChild>
    </w:div>
    <w:div w:id="1648584218">
      <w:bodyDiv w:val="1"/>
      <w:marLeft w:val="0"/>
      <w:marRight w:val="0"/>
      <w:marTop w:val="0"/>
      <w:marBottom w:val="0"/>
      <w:divBdr>
        <w:top w:val="none" w:sz="0" w:space="0" w:color="auto"/>
        <w:left w:val="none" w:sz="0" w:space="0" w:color="auto"/>
        <w:bottom w:val="none" w:sz="0" w:space="0" w:color="auto"/>
        <w:right w:val="none" w:sz="0" w:space="0" w:color="auto"/>
      </w:divBdr>
      <w:divsChild>
        <w:div w:id="263735253">
          <w:marLeft w:val="0"/>
          <w:marRight w:val="0"/>
          <w:marTop w:val="0"/>
          <w:marBottom w:val="0"/>
          <w:divBdr>
            <w:top w:val="none" w:sz="0" w:space="0" w:color="auto"/>
            <w:left w:val="none" w:sz="0" w:space="0" w:color="auto"/>
            <w:bottom w:val="none" w:sz="0" w:space="0" w:color="auto"/>
            <w:right w:val="none" w:sz="0" w:space="0" w:color="auto"/>
          </w:divBdr>
        </w:div>
        <w:div w:id="491260987">
          <w:marLeft w:val="0"/>
          <w:marRight w:val="0"/>
          <w:marTop w:val="0"/>
          <w:marBottom w:val="0"/>
          <w:divBdr>
            <w:top w:val="none" w:sz="0" w:space="0" w:color="auto"/>
            <w:left w:val="none" w:sz="0" w:space="0" w:color="auto"/>
            <w:bottom w:val="none" w:sz="0" w:space="0" w:color="auto"/>
            <w:right w:val="none" w:sz="0" w:space="0" w:color="auto"/>
          </w:divBdr>
        </w:div>
        <w:div w:id="530387716">
          <w:marLeft w:val="0"/>
          <w:marRight w:val="0"/>
          <w:marTop w:val="0"/>
          <w:marBottom w:val="0"/>
          <w:divBdr>
            <w:top w:val="none" w:sz="0" w:space="0" w:color="auto"/>
            <w:left w:val="none" w:sz="0" w:space="0" w:color="auto"/>
            <w:bottom w:val="none" w:sz="0" w:space="0" w:color="auto"/>
            <w:right w:val="none" w:sz="0" w:space="0" w:color="auto"/>
          </w:divBdr>
        </w:div>
        <w:div w:id="740106457">
          <w:marLeft w:val="0"/>
          <w:marRight w:val="0"/>
          <w:marTop w:val="0"/>
          <w:marBottom w:val="0"/>
          <w:divBdr>
            <w:top w:val="none" w:sz="0" w:space="0" w:color="auto"/>
            <w:left w:val="none" w:sz="0" w:space="0" w:color="auto"/>
            <w:bottom w:val="none" w:sz="0" w:space="0" w:color="auto"/>
            <w:right w:val="none" w:sz="0" w:space="0" w:color="auto"/>
          </w:divBdr>
        </w:div>
        <w:div w:id="865405417">
          <w:marLeft w:val="0"/>
          <w:marRight w:val="0"/>
          <w:marTop w:val="0"/>
          <w:marBottom w:val="0"/>
          <w:divBdr>
            <w:top w:val="none" w:sz="0" w:space="0" w:color="auto"/>
            <w:left w:val="none" w:sz="0" w:space="0" w:color="auto"/>
            <w:bottom w:val="none" w:sz="0" w:space="0" w:color="auto"/>
            <w:right w:val="none" w:sz="0" w:space="0" w:color="auto"/>
          </w:divBdr>
        </w:div>
        <w:div w:id="1178739732">
          <w:marLeft w:val="0"/>
          <w:marRight w:val="0"/>
          <w:marTop w:val="0"/>
          <w:marBottom w:val="0"/>
          <w:divBdr>
            <w:top w:val="none" w:sz="0" w:space="0" w:color="auto"/>
            <w:left w:val="none" w:sz="0" w:space="0" w:color="auto"/>
            <w:bottom w:val="none" w:sz="0" w:space="0" w:color="auto"/>
            <w:right w:val="none" w:sz="0" w:space="0" w:color="auto"/>
          </w:divBdr>
        </w:div>
        <w:div w:id="1524317706">
          <w:marLeft w:val="0"/>
          <w:marRight w:val="0"/>
          <w:marTop w:val="0"/>
          <w:marBottom w:val="0"/>
          <w:divBdr>
            <w:top w:val="none" w:sz="0" w:space="0" w:color="auto"/>
            <w:left w:val="none" w:sz="0" w:space="0" w:color="auto"/>
            <w:bottom w:val="none" w:sz="0" w:space="0" w:color="auto"/>
            <w:right w:val="none" w:sz="0" w:space="0" w:color="auto"/>
          </w:divBdr>
        </w:div>
        <w:div w:id="1603688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akonnaplaneering.ee/wp-content/uploads/2021/09/1_kehtestamise-kaskkiri-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1459</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Olev</dc:creator>
  <cp:keywords/>
  <dc:description/>
  <cp:lastModifiedBy>Reet Olev</cp:lastModifiedBy>
  <cp:revision>3</cp:revision>
  <cp:lastPrinted>2020-08-11T06:05:00Z</cp:lastPrinted>
  <dcterms:created xsi:type="dcterms:W3CDTF">2022-05-18T09:44:00Z</dcterms:created>
  <dcterms:modified xsi:type="dcterms:W3CDTF">2022-05-18T09:50:00Z</dcterms:modified>
</cp:coreProperties>
</file>